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GAFCON AND THE HIGHWAY - A FOOTSOLDIER REFLECTS - CHIK KAW TAN</w:t>
      </w:r>
    </w:p>
    <w:p>
      <w:pPr>
        <w:pBdr>
          <w:bottom w:val="single" w:color="AAAAAA" w:sz="6"/>
        </w:pBdr>
        <w:spacing w:after="200" w:before="0"/>
      </w:pPr>
    </w:p>
    <w:p>
      <w:pPr>
        <w:spacing w:after="240"/>
      </w:pPr>
      <w:r>
        <w:rPr>
          <w:rFonts w:ascii="Arial" w:cs="Arial" w:eastAsia="Arial" w:hAnsi="Arial"/>
          <w:i/>
          <w:iCs/>
          <w:color w:val="666666"/>
          <w:sz w:val="20"/>
          <w:szCs w:val="20"/>
        </w:rPr>
        <w:t xml:space="preserve">by Dr Chik Kaw Tan</w:t>
      </w:r>
    </w:p>
    <w:p>
      <w:pPr>
        <w:spacing w:after="160"/>
      </w:pPr>
      <w:r>
        <w:rPr>
          <w:rFonts w:ascii="Arial" w:cs="Arial" w:eastAsia="Arial" w:hAnsi="Arial"/>
          <w:sz w:val="22"/>
          <w:szCs w:val="22"/>
        </w:rPr>
        <w:t xml:space="preserve">www.anglican-mainstream.net</w:t>
      </w:r>
    </w:p>
    <w:p>
      <w:pPr>
        <w:spacing w:after="160"/>
      </w:pPr>
      <w:r>
        <w:rPr>
          <w:rFonts w:ascii="Arial" w:cs="Arial" w:eastAsia="Arial" w:hAnsi="Arial"/>
          <w:sz w:val="22"/>
          <w:szCs w:val="22"/>
        </w:rPr>
        <w:t xml:space="preserve">3/27/2008</w:t>
      </w:r>
    </w:p>
    <w:p>
      <w:pPr>
        <w:spacing w:after="160"/>
      </w:pPr>
      <w:r>
        <w:rPr>
          <w:rFonts w:ascii="Arial" w:cs="Arial" w:eastAsia="Arial" w:hAnsi="Arial"/>
          <w:sz w:val="22"/>
          <w:szCs w:val="22"/>
        </w:rPr>
        <w:t xml:space="preserve">The following was first published as a Letter to the Church of England Newspaper</w:t>
      </w:r>
    </w:p>
    <w:p>
      <w:pPr>
        <w:spacing w:after="160"/>
      </w:pPr>
      <w:r>
        <w:rPr>
          <w:rFonts w:ascii="Arial" w:cs="Arial" w:eastAsia="Arial" w:hAnsi="Arial"/>
          <w:sz w:val="22"/>
          <w:szCs w:val="22"/>
        </w:rPr>
        <w:t xml:space="preserve">It is often said that the Anglican Communion is at a crossroad. I believe this to be an inaccurate description of the reality; we have long passed that juncture! A more apt picture is that of travelling on a highway (motorway). Anyone who has driven on a highway knows that to miss an exit is to consign oneself to a diversion of considerable distance and time. If one persists on that particular journey, one reaches, unsurprisingly, a different destination! To reach the original intended destination, one has to retrace one's steps and rejoin the particular exit he mistakenly left. All analogies fall down at some point, but the application of this analogy, with respect to the current state of affairs in the Anglican Communion, is clear.</w:t>
      </w:r>
    </w:p>
    <w:p>
      <w:pPr>
        <w:spacing w:after="160"/>
      </w:pPr>
      <w:r>
        <w:rPr>
          <w:rFonts w:ascii="Arial" w:cs="Arial" w:eastAsia="Arial" w:hAnsi="Arial"/>
          <w:sz w:val="22"/>
          <w:szCs w:val="22"/>
        </w:rPr>
        <w:t xml:space="preserve">It seems to me that many of our erstwhile brethren in North America left the rest of the Communion decades ago. It was, however, a deliberate rather than an unintended afterthought. The concept of retracing their steps and rejoining the rest of the Communion, at the point they first left, is anathema to them. Their leaders have time and again reiterated (somewhat patronisingly) how, given time and proper theological understanding, the rest of us will be sufficiently enlightened to join them on their travel. A recent meeting of North American theologians reminded us that the rest of the Communion is 40 years behind in our theological development!</w:t>
      </w:r>
    </w:p>
    <w:p>
      <w:pPr>
        <w:spacing w:after="160"/>
      </w:pPr>
      <w:r>
        <w:rPr>
          <w:rFonts w:ascii="Arial" w:cs="Arial" w:eastAsia="Arial" w:hAnsi="Arial"/>
          <w:sz w:val="22"/>
          <w:szCs w:val="22"/>
        </w:rPr>
        <w:t xml:space="preserve">Many who ascribe to a theologically orthodox position genuinely believe that the attendance of all archbishops and bishops at Lambeth 2008, and the promulgation of the Anglican Covenant, will redress and heal the fracture in the Anglican Communion. There is the hope that more 'conversations' and face-to-face meetings will persuade our erstwhile North American brethren to return to the point where they first left us. This is a profound mistake; they don't intend to! Whilst I strongly disagree with the leadership of the TEC and the Anglican Church of Canada in their theological and moral positions, I could at least respect them for being clear as to where they stand. I believe them when they say they will not shift from their position. I believe they have chosen the 'broad road that leads to destruction rather than the narrow road that leads to life', but this is the choice they have clearly made.</w:t>
      </w:r>
    </w:p>
    <w:p>
      <w:pPr>
        <w:spacing w:after="160"/>
      </w:pPr>
      <w:r>
        <w:rPr>
          <w:rFonts w:ascii="Arial" w:cs="Arial" w:eastAsia="Arial" w:hAnsi="Arial"/>
          <w:sz w:val="22"/>
          <w:szCs w:val="22"/>
        </w:rPr>
        <w:t xml:space="preserve">I find it harder to respect the increasingly strident attacks on the organisers of GAFCON from fellow believers of orthodox persuasion.</w:t>
      </w:r>
    </w:p>
    <w:p>
      <w:pPr>
        <w:spacing w:after="160"/>
      </w:pPr>
      <w:r>
        <w:rPr>
          <w:rFonts w:ascii="Arial" w:cs="Arial" w:eastAsia="Arial" w:hAnsi="Arial"/>
          <w:sz w:val="22"/>
          <w:szCs w:val="22"/>
        </w:rPr>
        <w:t xml:space="preserve">Some voices raised against the wisdom of GAFCON have been temperate and based on the premise that we need to hold on together, and for as long as possible, and to do all we can to save the Anglican Communion we all love. They are concerned that we give more time for things to work out and that the very uncertainty of an unknown future, without the present structures, leads to more questions than answers. I, however, believe that this fear of unexpected consequences is no reason for inaction; the status quo of two religions living under the same roof is simply untenable. Nevertheless, it is an honourable position to embrace and I respect that.</w:t>
      </w:r>
    </w:p>
    <w:p>
      <w:pPr>
        <w:spacing w:after="160"/>
      </w:pPr>
      <w:r>
        <w:rPr>
          <w:rFonts w:ascii="Arial" w:cs="Arial" w:eastAsia="Arial" w:hAnsi="Arial"/>
          <w:sz w:val="22"/>
          <w:szCs w:val="22"/>
        </w:rPr>
        <w:t xml:space="preserve">Less acceptable are those who accuse organisers of GAFCON of post-modernism, of rendering synodical processes irrelevant (is this synonymous with undemocratic?), and of ascribing to a Gnostic gospel. This is hurtful, insulting and shocking to the many of us who hold such godly men (GAFCON leaders) with respect and affection.</w:t>
      </w:r>
    </w:p>
    <w:p>
      <w:pPr>
        <w:spacing w:after="160"/>
      </w:pPr>
      <w:r>
        <w:rPr>
          <w:rFonts w:ascii="Arial" w:cs="Arial" w:eastAsia="Arial" w:hAnsi="Arial"/>
          <w:sz w:val="22"/>
          <w:szCs w:val="22"/>
        </w:rPr>
        <w:t xml:space="preserve">I write as a foot soldier and not as a general, and as a layman and not as a theologian. I do not grace the corridors of power or hear the whispers in the corner of the meeting rooms of the great and mighty. If the above can be proven to be so, I would be the first to contend against them. In following the events of the past few years closely, I would have thought that the accusations of post-modernism, of rendering synodical processes irrelevant, and of ascribing to a Gnostic gospel, would more properly be laid on the doors of their openly heretical North American counterparts. In any case, should the leaders of GAFCON prove to be the manipulative and dictatorial ogres they are accused to be, I for one will part ways with them. I, like many supporters of GAFCON, have a free will and are not unthinking ignoramuses blindly following their lead.</w:t>
      </w:r>
    </w:p>
    <w:p>
      <w:pPr>
        <w:spacing w:after="160"/>
      </w:pPr>
      <w:r>
        <w:rPr>
          <w:rFonts w:ascii="Arial" w:cs="Arial" w:eastAsia="Arial" w:hAnsi="Arial"/>
          <w:sz w:val="22"/>
          <w:szCs w:val="22"/>
        </w:rPr>
        <w:t xml:space="preserve">There is the accusation that global South (however one defines that) Anglicanism has been hijacked, variously, by the following groups of people: a small group of Anglo-Saxon men, Africans, Sydney diocese and Peter Jensen, primates (as opposed to lower level clergy and laity), American breakaway factions, the Southern Cone, and the list goes on. The fact that GAFCON conferees comprise all the above and more, and includes laity, convinces me that GAFCON is truly global, multi-ethnic and representative of Anglicanism (north and south)! Those who have been invited, and choose to attend, do so not because they have been somehow brainwashed and inadvertently find themselves on the plane to Jerusalem! They choose to go because these GAFCON leaders express boldly the theological and moral beliefs they have always believed in and, for many, wish they could have heard the same from their own leaders in Europe and North America.</w:t>
      </w:r>
    </w:p>
    <w:p>
      <w:pPr>
        <w:spacing w:after="160"/>
      </w:pPr>
      <w:r>
        <w:rPr>
          <w:rFonts w:ascii="Arial" w:cs="Arial" w:eastAsia="Arial" w:hAnsi="Arial"/>
          <w:sz w:val="22"/>
          <w:szCs w:val="22"/>
        </w:rPr>
        <w:t xml:space="preserve">To the orthodox critics of GAFCON, I say join us in Jerusalem. Your contributions will be more significant and count more towards shaping the future of a vibrant and Christ-honouring Anglicanism than if you sat afar criticising us. The future of the Anglican Communion is far too important to be 'left to the primates'; they have recognised this and are actively seeking the contributions of lay and clergy alike. Notwithstanding the criticism against it, this much everyone is agreed - GAFCON is an historic event of incalculable import. I beg all Christians to pray for it.</w:t>
      </w:r>
    </w:p>
    <w:p>
      <w:pPr>
        <w:spacing w:after="160"/>
      </w:pPr>
      <w:r>
        <w:rPr>
          <w:rFonts w:ascii="Arial" w:cs="Arial" w:eastAsia="Arial" w:hAnsi="Arial"/>
          <w:sz w:val="22"/>
          <w:szCs w:val="22"/>
        </w:rPr>
        <w:t xml:space="preserve">---Dr Chik Kaw Tan, member of General Synod, Church of England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GAFCON AND THE HIGHWAY - A FOOTSOLDIER REFLECTS - CHIK KAW TAN</dc:title>
  <dc:creator>VirtueOnline Archive</dc:creator>
  <cp:lastModifiedBy>Un-named</cp:lastModifiedBy>
  <cp:revision>1</cp:revision>
  <dcterms:created xsi:type="dcterms:W3CDTF">2026-04-22T11:54:43.705Z</dcterms:created>
  <dcterms:modified xsi:type="dcterms:W3CDTF">2026-04-22T11:54:43.705Z</dcterms:modified>
</cp:coreProperties>
</file>

<file path=docProps/custom.xml><?xml version="1.0" encoding="utf-8"?>
<Properties xmlns="http://schemas.openxmlformats.org/officeDocument/2006/custom-properties" xmlns:vt="http://schemas.openxmlformats.org/officeDocument/2006/docPropsVTypes"/>
</file>