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BOOK: THE WAY, THE TRUTH AND THE LIFE</w:t>
      </w:r>
    </w:p>
    <w:p>
      <w:pPr>
        <w:pBdr>
          <w:bottom w:val="single" w:color="AAAAAA" w:sz="6"/>
        </w:pBdr>
        <w:spacing w:after="200" w:before="0"/>
      </w:pPr>
    </w:p>
    <w:p>
      <w:pPr>
        <w:spacing w:after="160"/>
      </w:pPr>
      <w:r>
        <w:rPr>
          <w:rFonts w:ascii="Arial" w:cs="Arial" w:eastAsia="Arial" w:hAnsi="Arial"/>
          <w:sz w:val="22"/>
          <w:szCs w:val="22"/>
        </w:rPr>
        <w:t xml:space="preserve">The 94-page book is published by Latimer Trust and was prepared by GAFCON Theological Resource Team. It provides the theological and historical foundation for the movement of orthodox Anglicans that is meeting in Jerusalem June 22 – 29. More than 1,000 Anglican leaders from 25 countries, including 280 bishops, are expected to attend the conference.</w:t>
      </w:r>
    </w:p>
    <w:p>
      <w:pPr>
        <w:spacing w:after="160"/>
      </w:pPr>
      <w:r>
        <w:rPr>
          <w:rFonts w:ascii="Arial" w:cs="Arial" w:eastAsia="Arial" w:hAnsi="Arial"/>
          <w:sz w:val="22"/>
          <w:szCs w:val="22"/>
        </w:rPr>
        <w:t xml:space="preserve">After outlining the recent history of conflicts within the Anglican Communion, “The Way, the Truth and the Life,” sets out to define authentic Anglicanism, discuss what is at stake in the conflict, and what the future holds for orthodox Anglicans. “Our journey is a witness that the truth of God is accessible. We are convinced that God has made himself known, sufficiently for us to be able to respond to him, and to make truly moral choices between obedience and disobedience.”</w:t>
      </w:r>
    </w:p>
    <w:p>
      <w:pPr>
        <w:spacing w:after="160"/>
      </w:pPr>
      <w:r>
        <w:rPr>
          <w:rFonts w:ascii="Arial" w:cs="Arial" w:eastAsia="Arial" w:hAnsi="Arial"/>
          <w:sz w:val="22"/>
          <w:szCs w:val="22"/>
        </w:rPr>
        <w:t xml:space="preserve">The book deals frankly with the crisis facing the Anglican Communion. “We have made enormous efforts since 1997 in seeking to avoid this crisis, but without success. Now we confront a moment of decision. If we fail to act, we risk leading millions of people away from the faith revealed in the Holy Scriptures and also, even more seriously, we face the real possibility of denying our Saviour, the Lord Jesus Christ,” writes the Most. Rev. Peter Akinola, Archbishop of Abuja, Primate of All Nigeria and chairman of the Global Anglican Future Conference.</w:t>
      </w:r>
    </w:p>
    <w:p>
      <w:pPr>
        <w:spacing w:after="160"/>
      </w:pPr>
      <w:r>
        <w:rPr>
          <w:rFonts w:ascii="Arial" w:cs="Arial" w:eastAsia="Arial" w:hAnsi="Arial"/>
          <w:sz w:val="22"/>
          <w:szCs w:val="22"/>
        </w:rPr>
        <w:t xml:space="preserve">“The Way, the Truth and the Life,” which is being released digitally (http://tinyurl.com/566l42) as well as handed out in hardcopy to all GAFCON attendees, reaffirms “our Christian faith as it relates to some prime topics: Anglican identity and orthodoxy, the Lordship of Jesus Christ and its implications for personal morality and missions, and the whole issue of authority, Christ’s authority in the church and the authority of the Bible,” writes the Most. Rev. Nicholas D. Okoh, Archbishop of Bendel, Nigeria, and chairman of the Theological Resource Team.</w:t>
      </w:r>
    </w:p>
    <w:p>
      <w:pPr>
        <w:spacing w:after="160"/>
      </w:pPr>
      <w:r>
        <w:rPr>
          <w:rFonts w:ascii="Arial" w:cs="Arial" w:eastAsia="Arial" w:hAnsi="Arial"/>
          <w:sz w:val="22"/>
          <w:szCs w:val="22"/>
        </w:rPr>
        <w:t xml:space="preserve">The 25 members of the Theological Resource team come from 10 Anglican Provinces.</w:t>
      </w:r>
    </w:p>
    <w:p>
      <w:pPr>
        <w:spacing w:after="160"/>
      </w:pPr>
      <w:r>
        <w:rPr>
          <w:rFonts w:ascii="Arial" w:cs="Arial" w:eastAsia="Arial" w:hAnsi="Arial"/>
          <w:sz w:val="22"/>
          <w:szCs w:val="22"/>
        </w:rPr>
        <w:t xml:space="preserve">Members of the Theological Resource Team are:</w:t>
      </w:r>
    </w:p>
    <w:p>
      <w:pPr>
        <w:spacing w:after="160"/>
      </w:pPr>
      <w:r>
        <w:rPr>
          <w:rFonts w:ascii="Arial" w:cs="Arial" w:eastAsia="Arial" w:hAnsi="Arial"/>
          <w:sz w:val="22"/>
          <w:szCs w:val="22"/>
        </w:rPr>
        <w:t xml:space="preserve">• Chairman: Archbishop Nicholas Okoh, Bishop of Asaba and Archbishop of Bendel, Nigeria;</w:t>
      </w:r>
    </w:p>
    <w:p>
      <w:pPr>
        <w:spacing w:after="160"/>
      </w:pPr>
      <w:r>
        <w:rPr>
          <w:rFonts w:ascii="Arial" w:cs="Arial" w:eastAsia="Arial" w:hAnsi="Arial"/>
          <w:sz w:val="22"/>
          <w:szCs w:val="22"/>
        </w:rPr>
        <w:t xml:space="preserve">• Convenor: Canon Dr Vinay Samuel, South India;</w:t>
      </w:r>
    </w:p>
    <w:p>
      <w:pPr>
        <w:spacing w:after="160"/>
      </w:pPr>
      <w:r>
        <w:rPr>
          <w:rFonts w:ascii="Arial" w:cs="Arial" w:eastAsia="Arial" w:hAnsi="Arial"/>
          <w:sz w:val="22"/>
          <w:szCs w:val="22"/>
        </w:rPr>
        <w:t xml:space="preserve">• Archbishop Okoro, Archbishop of Orlu, Nigeria;</w:t>
      </w:r>
    </w:p>
    <w:p>
      <w:pPr>
        <w:spacing w:after="160"/>
      </w:pPr>
      <w:r>
        <w:rPr>
          <w:rFonts w:ascii="Arial" w:cs="Arial" w:eastAsia="Arial" w:hAnsi="Arial"/>
          <w:sz w:val="22"/>
          <w:szCs w:val="22"/>
        </w:rPr>
        <w:t xml:space="preserve">• Bishop Onuoha, Bishop of Okigwe, Nigeria;</w:t>
      </w:r>
    </w:p>
    <w:p>
      <w:pPr>
        <w:spacing w:after="160"/>
      </w:pPr>
      <w:r>
        <w:rPr>
          <w:rFonts w:ascii="Arial" w:cs="Arial" w:eastAsia="Arial" w:hAnsi="Arial"/>
          <w:sz w:val="22"/>
          <w:szCs w:val="22"/>
        </w:rPr>
        <w:t xml:space="preserve">• Bishop Simeon Adebola, Bishop of Yewa, Nigeria;</w:t>
      </w:r>
    </w:p>
    <w:p>
      <w:pPr>
        <w:spacing w:after="160"/>
      </w:pPr>
      <w:r>
        <w:rPr>
          <w:rFonts w:ascii="Arial" w:cs="Arial" w:eastAsia="Arial" w:hAnsi="Arial"/>
          <w:sz w:val="22"/>
          <w:szCs w:val="22"/>
        </w:rPr>
        <w:t xml:space="preserve">• Bishop John Akao, Bishop of Sabongidda-Ora, Nigeria;</w:t>
      </w:r>
    </w:p>
    <w:p>
      <w:pPr>
        <w:spacing w:after="160"/>
      </w:pPr>
      <w:r>
        <w:rPr>
          <w:rFonts w:ascii="Arial" w:cs="Arial" w:eastAsia="Arial" w:hAnsi="Arial"/>
          <w:sz w:val="22"/>
          <w:szCs w:val="22"/>
        </w:rPr>
        <w:t xml:space="preserve">• Professor Dapo Asaju, Department of Religious Studies, Lagos State University, Nigeria;</w:t>
      </w:r>
    </w:p>
    <w:p>
      <w:pPr>
        <w:spacing w:after="160"/>
      </w:pPr>
      <w:r>
        <w:rPr>
          <w:rFonts w:ascii="Arial" w:cs="Arial" w:eastAsia="Arial" w:hAnsi="Arial"/>
          <w:sz w:val="22"/>
          <w:szCs w:val="22"/>
        </w:rPr>
        <w:t xml:space="preserve">• Canon Festus Yeboah-Asuamah, Kwame Nkrumah University of Science and Technology, Ghana;</w:t>
      </w:r>
    </w:p>
    <w:p>
      <w:pPr>
        <w:spacing w:after="160"/>
      </w:pPr>
      <w:r>
        <w:rPr>
          <w:rFonts w:ascii="Arial" w:cs="Arial" w:eastAsia="Arial" w:hAnsi="Arial"/>
          <w:sz w:val="22"/>
          <w:szCs w:val="22"/>
        </w:rPr>
        <w:t xml:space="preserve">• Revd Roger Beckwith, England;</w:t>
      </w:r>
    </w:p>
    <w:p>
      <w:pPr>
        <w:spacing w:after="160"/>
      </w:pPr>
      <w:r>
        <w:rPr>
          <w:rFonts w:ascii="Arial" w:cs="Arial" w:eastAsia="Arial" w:hAnsi="Arial"/>
          <w:sz w:val="22"/>
          <w:szCs w:val="22"/>
        </w:rPr>
        <w:t xml:space="preserve">• Bishop Wallace Benn, Bishop of Lewes, England;</w:t>
      </w:r>
    </w:p>
    <w:p>
      <w:pPr>
        <w:spacing w:after="160"/>
      </w:pPr>
      <w:r>
        <w:rPr>
          <w:rFonts w:ascii="Arial" w:cs="Arial" w:eastAsia="Arial" w:hAnsi="Arial"/>
          <w:sz w:val="22"/>
          <w:szCs w:val="22"/>
        </w:rPr>
        <w:t xml:space="preserve">• Bishop Robinson Cavalcanti, Bishop of Recife, Brazil, Southern Cone;</w:t>
      </w:r>
    </w:p>
    <w:p>
      <w:pPr>
        <w:spacing w:after="160"/>
      </w:pPr>
      <w:r>
        <w:rPr>
          <w:rFonts w:ascii="Arial" w:cs="Arial" w:eastAsia="Arial" w:hAnsi="Arial"/>
          <w:sz w:val="22"/>
          <w:szCs w:val="22"/>
        </w:rPr>
        <w:t xml:space="preserve">• Bishop John Ellison, former Bishop of Paraguay;</w:t>
      </w:r>
    </w:p>
    <w:p>
      <w:pPr>
        <w:spacing w:after="160"/>
      </w:pPr>
      <w:r>
        <w:rPr>
          <w:rFonts w:ascii="Arial" w:cs="Arial" w:eastAsia="Arial" w:hAnsi="Arial"/>
          <w:sz w:val="22"/>
          <w:szCs w:val="22"/>
        </w:rPr>
        <w:t xml:space="preserve">• Bishop Michael Fape, Bishop of Remo, Nigeria;</w:t>
      </w:r>
    </w:p>
    <w:p>
      <w:pPr>
        <w:spacing w:after="160"/>
      </w:pPr>
      <w:r>
        <w:rPr>
          <w:rFonts w:ascii="Arial" w:cs="Arial" w:eastAsia="Arial" w:hAnsi="Arial"/>
          <w:sz w:val="22"/>
          <w:szCs w:val="22"/>
        </w:rPr>
        <w:t xml:space="preserve">• Dr Steven Ferguson, USA;</w:t>
      </w:r>
    </w:p>
    <w:p>
      <w:pPr>
        <w:spacing w:after="160"/>
      </w:pPr>
      <w:r>
        <w:rPr>
          <w:rFonts w:ascii="Arial" w:cs="Arial" w:eastAsia="Arial" w:hAnsi="Arial"/>
          <w:sz w:val="22"/>
          <w:szCs w:val="22"/>
        </w:rPr>
        <w:t xml:space="preserve">• Canon Alistair MacDonald-Radcliff, sometime Dean of All Saints Cathedral, Cairo, Egypt;</w:t>
      </w:r>
    </w:p>
    <w:p>
      <w:pPr>
        <w:spacing w:after="160"/>
      </w:pPr>
      <w:r>
        <w:rPr>
          <w:rFonts w:ascii="Arial" w:cs="Arial" w:eastAsia="Arial" w:hAnsi="Arial"/>
          <w:sz w:val="22"/>
          <w:szCs w:val="22"/>
        </w:rPr>
        <w:t xml:space="preserve">• Revd Professor Stephen Noll, Vice Chancellor, Uganda Christian University;</w:t>
      </w:r>
    </w:p>
    <w:p>
      <w:pPr>
        <w:spacing w:after="160"/>
      </w:pPr>
      <w:r>
        <w:rPr>
          <w:rFonts w:ascii="Arial" w:cs="Arial" w:eastAsia="Arial" w:hAnsi="Arial"/>
          <w:sz w:val="22"/>
          <w:szCs w:val="22"/>
        </w:rPr>
        <w:t xml:space="preserve">• Bishop Ikechi Nwosu, Bishop of Umuahia, Nigeria;</w:t>
      </w:r>
    </w:p>
    <w:p>
      <w:pPr>
        <w:spacing w:after="160"/>
      </w:pPr>
      <w:r>
        <w:rPr>
          <w:rFonts w:ascii="Arial" w:cs="Arial" w:eastAsia="Arial" w:hAnsi="Arial"/>
          <w:sz w:val="22"/>
          <w:szCs w:val="22"/>
        </w:rPr>
        <w:t xml:space="preserve">• Bishop Joel Obetia, Bishop of Madi and West Nile, Uganda;</w:t>
      </w:r>
    </w:p>
    <w:p>
      <w:pPr>
        <w:spacing w:after="160"/>
      </w:pPr>
      <w:r>
        <w:rPr>
          <w:rFonts w:ascii="Arial" w:cs="Arial" w:eastAsia="Arial" w:hAnsi="Arial"/>
          <w:sz w:val="22"/>
          <w:szCs w:val="22"/>
        </w:rPr>
        <w:t xml:space="preserve">• Revd Dr Emily Onyango, St Paul’s University, Limuru, Kenya;</w:t>
      </w:r>
    </w:p>
    <w:p>
      <w:pPr>
        <w:spacing w:after="160"/>
      </w:pPr>
      <w:r>
        <w:rPr>
          <w:rFonts w:ascii="Arial" w:cs="Arial" w:eastAsia="Arial" w:hAnsi="Arial"/>
          <w:sz w:val="22"/>
          <w:szCs w:val="22"/>
        </w:rPr>
        <w:t xml:space="preserve">• Revd Dr Mike Ovey, Principal of Oak Hill Theological College, England;</w:t>
      </w:r>
    </w:p>
    <w:p>
      <w:pPr>
        <w:spacing w:after="160"/>
      </w:pPr>
      <w:r>
        <w:rPr>
          <w:rFonts w:ascii="Arial" w:cs="Arial" w:eastAsia="Arial" w:hAnsi="Arial"/>
          <w:sz w:val="22"/>
          <w:szCs w:val="22"/>
        </w:rPr>
        <w:t xml:space="preserve">• Revd Dr Mark Thompson, Head of Theology and Academic Dean, Moore Theological College, Sydney, Australia;</w:t>
      </w:r>
    </w:p>
    <w:p>
      <w:pPr>
        <w:spacing w:after="160"/>
      </w:pPr>
      <w:r>
        <w:rPr>
          <w:rFonts w:ascii="Arial" w:cs="Arial" w:eastAsia="Arial" w:hAnsi="Arial"/>
          <w:sz w:val="22"/>
          <w:szCs w:val="22"/>
        </w:rPr>
        <w:t xml:space="preserve">• Bishop Eliud Wabukala, Chair of National Council of Churches, Bishop of Bungoma, Kenya;</w:t>
      </w:r>
    </w:p>
    <w:p>
      <w:pPr>
        <w:spacing w:after="160"/>
      </w:pPr>
      <w:r>
        <w:rPr>
          <w:rFonts w:ascii="Arial" w:cs="Arial" w:eastAsia="Arial" w:hAnsi="Arial"/>
          <w:sz w:val="22"/>
          <w:szCs w:val="22"/>
        </w:rPr>
        <w:t xml:space="preserve">• Editor: Mrs Sarah Finch, Member of General Synod, England;</w:t>
      </w:r>
    </w:p>
    <w:p>
      <w:pPr>
        <w:spacing w:after="160"/>
      </w:pPr>
      <w:r>
        <w:rPr>
          <w:rFonts w:ascii="Arial" w:cs="Arial" w:eastAsia="Arial" w:hAnsi="Arial"/>
          <w:sz w:val="22"/>
          <w:szCs w:val="22"/>
        </w:rPr>
        <w:t xml:space="preserve">• Secretary: Canon Dr Chris Sugden, England.</w:t>
      </w:r>
    </w:p>
    <w:p>
      <w:pPr>
        <w:spacing w:after="160"/>
      </w:pPr>
      <w:r>
        <w:rPr>
          <w:rFonts w:ascii="Arial" w:cs="Arial" w:eastAsia="Arial" w:hAnsi="Arial"/>
          <w:sz w:val="22"/>
          <w:szCs w:val="22"/>
        </w:rPr>
        <w:t xml:space="preserve">GAFCON begins on Sunday, 22nd of June in Jerusalem. Over seven days, Anglican leaders and laypeople representing 75 percent of the Anglican Communion will meet for prayer, bible study and worship. Jerusalem was chosen as it represents the historical roots of the Christian faith.</w:t>
      </w:r>
    </w:p>
    <w:p>
      <w:pPr>
        <w:spacing w:after="160"/>
      </w:pPr>
      <w:r>
        <w:rPr>
          <w:rFonts w:ascii="Arial" w:cs="Arial" w:eastAsia="Arial" w:hAnsi="Arial"/>
          <w:sz w:val="22"/>
          <w:szCs w:val="22"/>
        </w:rPr>
        <w:t xml:space="preserve">The Way, The Truth and The Life can be downloaded in Adobe PDF form here: http://tinyurl.com/566l42</w:t>
      </w:r>
    </w:p>
    <w:p>
      <w:pPr>
        <w:spacing w:after="160"/>
      </w:pPr>
      <w:r>
        <w:rPr>
          <w:rFonts w:ascii="Arial" w:cs="Arial" w:eastAsia="Arial" w:hAnsi="Arial"/>
          <w:sz w:val="22"/>
          <w:szCs w:val="22"/>
        </w:rPr>
        <w:t xml:space="preserve">For further information: Rev. Dr. Arne H. Fjeldstad,</w:t>
      </w:r>
    </w:p>
    <w:p>
      <w:pPr>
        <w:spacing w:after="160"/>
      </w:pPr>
      <w:r>
        <w:rPr>
          <w:rFonts w:ascii="Arial" w:cs="Arial" w:eastAsia="Arial" w:hAnsi="Arial"/>
          <w:sz w:val="22"/>
          <w:szCs w:val="22"/>
        </w:rPr>
        <w:t xml:space="preserve">GAFCON Head of Communications: (+47) 97 56 16 96, US phone (SkypeIn): (202) 580 8685,</w:t>
      </w:r>
    </w:p>
    <w:p>
      <w:pPr>
        <w:spacing w:after="160"/>
      </w:pPr>
      <w:r>
        <w:rPr>
          <w:rFonts w:ascii="Arial" w:cs="Arial" w:eastAsia="Arial" w:hAnsi="Arial"/>
          <w:sz w:val="22"/>
          <w:szCs w:val="22"/>
        </w:rPr>
        <w:t xml:space="preserve">E-mail: fjeldstad@ocrpl.org/ arnefjeldstad@yahoo.com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BOOK: THE WAY, THE TRUTH AND THE LIFE</dc:title>
  <dc:creator>VirtueOnline Archive</dc:creator>
  <cp:lastModifiedBy>Un-named</cp:lastModifiedBy>
  <cp:revision>1</cp:revision>
  <dcterms:created xsi:type="dcterms:W3CDTF">2026-04-22T11:54:47.499Z</dcterms:created>
  <dcterms:modified xsi:type="dcterms:W3CDTF">2026-04-22T11:54:47.499Z</dcterms:modified>
</cp:coreProperties>
</file>

<file path=docProps/custom.xml><?xml version="1.0" encoding="utf-8"?>
<Properties xmlns="http://schemas.openxmlformats.org/officeDocument/2006/custom-properties" xmlns:vt="http://schemas.openxmlformats.org/officeDocument/2006/docPropsVTypes"/>
</file>