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DIOCESE ASKS TEXAS SUPREME COURT TO HEAR APPEAL</w:t>
      </w:r>
    </w:p>
    <w:p>
      <w:pPr>
        <w:pBdr>
          <w:bottom w:val="single" w:color="AAAAAA" w:sz="6"/>
        </w:pBdr>
        <w:spacing w:after="200" w:before="0"/>
      </w:pPr>
    </w:p>
    <w:p>
      <w:pPr>
        <w:spacing w:after="240"/>
      </w:pPr>
      <w:r>
        <w:rPr>
          <w:rFonts w:ascii="Arial" w:cs="Arial" w:eastAsia="Arial" w:hAnsi="Arial"/>
          <w:i/>
          <w:iCs/>
          <w:color w:val="666666"/>
          <w:sz w:val="20"/>
          <w:szCs w:val="20"/>
        </w:rPr>
        <w:t xml:space="preserve">By Suzanne Gill</w:t>
      </w:r>
    </w:p>
    <w:p>
      <w:pPr>
        <w:spacing w:after="160"/>
      </w:pPr>
      <w:r>
        <w:rPr>
          <w:rFonts w:ascii="Arial" w:cs="Arial" w:eastAsia="Arial" w:hAnsi="Arial"/>
          <w:sz w:val="22"/>
          <w:szCs w:val="22"/>
        </w:rPr>
        <w:t xml:space="preserve">Communications Director</w:t>
      </w:r>
    </w:p>
    <w:p>
      <w:pPr>
        <w:spacing w:after="160"/>
      </w:pPr>
      <w:r>
        <w:rPr>
          <w:rFonts w:ascii="Arial" w:cs="Arial" w:eastAsia="Arial" w:hAnsi="Arial"/>
          <w:sz w:val="22"/>
          <w:szCs w:val="22"/>
        </w:rPr>
        <w:t xml:space="preserve">June 2, 2011</w:t>
      </w:r>
    </w:p>
    <w:p>
      <w:pPr>
        <w:spacing w:after="160"/>
      </w:pPr>
      <w:r>
        <w:rPr>
          <w:rFonts w:ascii="Arial" w:cs="Arial" w:eastAsia="Arial" w:hAnsi="Arial"/>
          <w:sz w:val="22"/>
          <w:szCs w:val="22"/>
        </w:rPr>
        <w:t xml:space="preserve">On Wednesday, June 1, attorneys for the Diocese initiated our direct appeal to the Texas State Supreme Court, arguing that the high court should review the trial court's Feb. 8 judgment in favor of local Episcopal Church (TEC) parties without the delay of an intermediate appeal. The Statement of Jurisdiction asks for the Supreme Court's immediate attention to what it describes as "the largest church property dispute in Texas history," involving "60 churches and over $100 million in property."</w:t>
      </w:r>
    </w:p>
    <w:p>
      <w:pPr>
        <w:spacing w:after="160"/>
      </w:pPr>
      <w:r>
        <w:rPr>
          <w:rFonts w:ascii="Arial" w:cs="Arial" w:eastAsia="Arial" w:hAnsi="Arial"/>
          <w:sz w:val="22"/>
          <w:szCs w:val="22"/>
        </w:rPr>
        <w:t xml:space="preserve">The Statement shows that the case meets all the statutory requirements for a direct appeal. Foremost among these is the requirement that the lower court's decision challenges "the constitutionality of a state statute." It explains that the trial court order, if allowed to stand, would overturn trust law in the state and set a precedent against the use of neutral principles to decide church property cases.</w:t>
      </w:r>
    </w:p>
    <w:p>
      <w:pPr>
        <w:spacing w:after="160"/>
      </w:pPr>
      <w:r>
        <w:rPr>
          <w:rFonts w:ascii="Arial" w:cs="Arial" w:eastAsia="Arial" w:hAnsi="Arial"/>
          <w:sz w:val="22"/>
          <w:szCs w:val="22"/>
        </w:rPr>
        <w:t xml:space="preserve">The neutral principles approach has been established in Texas and most other states since 1979 and has been upheld in five Texas courts of appeal, as well as the state Supreme Court, as recently as 2007. The effect on trust law would extend to virtually every non-profit organization in the state, making it difficult or impossible for them to hold bank accounts, take loans, or conduct other business anywhere in Texas.</w:t>
      </w:r>
    </w:p>
    <w:p>
      <w:pPr>
        <w:spacing w:after="160"/>
      </w:pPr>
      <w:r>
        <w:rPr>
          <w:rFonts w:ascii="Arial" w:cs="Arial" w:eastAsia="Arial" w:hAnsi="Arial"/>
          <w:sz w:val="22"/>
          <w:szCs w:val="22"/>
        </w:rPr>
        <w:t xml:space="preserve">TEC supporters have 10 days in which to respond to the filing. Diocesan attorney Scott Brister explains that "the Court holds conference and takes votes every Monday in June; thereafter, it does not convene again until August." Attorneys for the Diocese hope the court will accept the appeal before its summer recess and set a hearing date for early fall.</w:t>
      </w:r>
    </w:p>
    <w:p>
      <w:pPr>
        <w:spacing w:after="160"/>
      </w:pPr>
      <w:r>
        <w:rPr>
          <w:rFonts w:ascii="Arial" w:cs="Arial" w:eastAsia="Arial" w:hAnsi="Arial"/>
          <w:sz w:val="22"/>
          <w:szCs w:val="22"/>
        </w:rPr>
        <w:t xml:space="preserve">A source told VOL that the ACNA Diocese in asking for a Texas Supreme Court ruling and have put a requested figure of $100 million on the property involved which would be the largest church lawsuit in Texas history. Given Pittsburgh, San Joaquin, Quincy and Virginia, etc. the total may well reach $250 Million.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DIOCESE ASKS TEXAS SUPREME COURT TO HEAR APPEAL</dc:title>
  <dc:creator>VirtueOnline Archive</dc:creator>
  <cp:lastModifiedBy>Un-named</cp:lastModifiedBy>
  <cp:revision>1</cp:revision>
  <dcterms:created xsi:type="dcterms:W3CDTF">2026-04-22T11:55:29.489Z</dcterms:created>
  <dcterms:modified xsi:type="dcterms:W3CDTF">2026-04-22T11:55:29.489Z</dcterms:modified>
</cp:coreProperties>
</file>

<file path=docProps/custom.xml><?xml version="1.0" encoding="utf-8"?>
<Properties xmlns="http://schemas.openxmlformats.org/officeDocument/2006/custom-properties" xmlns:vt="http://schemas.openxmlformats.org/officeDocument/2006/docPropsVTypes"/>
</file>