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FISHY THEOLOGY: TAKING THE BAIT</w:t>
      </w:r>
    </w:p>
    <w:p>
      <w:pPr>
        <w:pBdr>
          <w:bottom w:val="single" w:color="AAAAAA" w:sz="6"/>
        </w:pBdr>
        <w:spacing w:after="200" w:before="0"/>
      </w:pPr>
    </w:p>
    <w:p>
      <w:pPr>
        <w:spacing w:after="160"/>
      </w:pPr>
      <w:r>
        <w:rPr>
          <w:rFonts w:ascii="Arial" w:cs="Arial" w:eastAsia="Arial" w:hAnsi="Arial"/>
          <w:sz w:val="22"/>
          <w:szCs w:val="22"/>
        </w:rPr>
        <w:t xml:space="preserve">A response to Roger Salter’s article on Fishy Theology</w:t>
      </w:r>
    </w:p>
    <w:p>
      <w:pPr>
        <w:spacing w:after="160"/>
      </w:pPr>
      <w:r>
        <w:rPr>
          <w:rFonts w:ascii="Arial" w:cs="Arial" w:eastAsia="Arial" w:hAnsi="Arial"/>
          <w:sz w:val="22"/>
          <w:szCs w:val="22"/>
        </w:rPr>
        <w:t xml:space="preserve">By Roger du Barry</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June 7, 2014</w:t>
      </w:r>
    </w:p>
    <w:p>
      <w:pPr>
        <w:spacing w:after="160"/>
      </w:pPr>
      <w:r>
        <w:rPr>
          <w:rFonts w:ascii="Arial" w:cs="Arial" w:eastAsia="Arial" w:hAnsi="Arial"/>
          <w:sz w:val="22"/>
          <w:szCs w:val="22"/>
        </w:rPr>
        <w:t xml:space="preserve">Justification by faith only under attack</w:t>
      </w:r>
    </w:p>
    <w:p>
      <w:pPr>
        <w:spacing w:after="160"/>
      </w:pPr>
      <w:r>
        <w:rPr>
          <w:rFonts w:ascii="Arial" w:cs="Arial" w:eastAsia="Arial" w:hAnsi="Arial"/>
          <w:sz w:val="22"/>
          <w:szCs w:val="22"/>
        </w:rPr>
        <w:t xml:space="preserve">The Reverend Roger Salter’s intention is to defend the gracious doctrine of justification by faith alone against what are perceived to be attacks upon it, either directly or indirectly, from the Federal Vision, and various “sacramentalists” of a Roman or Romanising type. This endeavour is greatly to be applauded, as it is the article of the standing or falling church, as Luther said, and the hinge upon which true religion turns, according to Calvin.</w:t>
      </w:r>
    </w:p>
    <w:p>
      <w:pPr>
        <w:spacing w:after="160"/>
      </w:pPr>
      <w:r>
        <w:rPr>
          <w:rFonts w:ascii="Arial" w:cs="Arial" w:eastAsia="Arial" w:hAnsi="Arial"/>
          <w:sz w:val="22"/>
          <w:szCs w:val="22"/>
        </w:rPr>
        <w:t xml:space="preserve">Of greater interest to Anglicans is Article XI, Of the Justification of Man, which says:</w:t>
      </w:r>
    </w:p>
    <w:p>
      <w:pPr>
        <w:spacing w:after="160"/>
      </w:pPr>
      <w:r>
        <w:rPr>
          <w:rFonts w:ascii="Arial" w:cs="Arial" w:eastAsia="Arial" w:hAnsi="Arial"/>
          <w:sz w:val="22"/>
          <w:szCs w:val="22"/>
        </w:rPr>
        <w:t xml:space="preserve">WE are accounted righteous before God, only for the merit of our Lord and Saviour Jesus Christ by faith, and not for our own works or deservings. Wherefore that we are justified by faith only is a most wholesome doctrine, and very full of comfort; as more largely is expressed in the Homily of Justification. (Italics mine).</w:t>
      </w:r>
    </w:p>
    <w:p>
      <w:pPr>
        <w:spacing w:after="160"/>
      </w:pPr>
      <w:r>
        <w:rPr>
          <w:rFonts w:ascii="Arial" w:cs="Arial" w:eastAsia="Arial" w:hAnsi="Arial"/>
          <w:sz w:val="22"/>
          <w:szCs w:val="22"/>
        </w:rPr>
        <w:t xml:space="preserve">There we have a most clear Anglican affirmation of the doctrine that is under discussion, which is justification by faith only.</w:t>
      </w:r>
    </w:p>
    <w:p>
      <w:pPr>
        <w:spacing w:after="160"/>
      </w:pPr>
      <w:r>
        <w:rPr>
          <w:rFonts w:ascii="Arial" w:cs="Arial" w:eastAsia="Arial" w:hAnsi="Arial"/>
          <w:sz w:val="22"/>
          <w:szCs w:val="22"/>
        </w:rPr>
        <w:t xml:space="preserve">There are many good things to say about Roger, such as the clarity of his thought. He does not leave us in any doubt as to his meaning, in a day when there are many in Anglicanism who consider it a great virtue to speak in deliberate ambiguity and double meaning, now revealing, now concealing, the true import of their words.</w:t>
      </w:r>
    </w:p>
    <w:p>
      <w:pPr>
        <w:spacing w:after="160"/>
      </w:pPr>
      <w:r>
        <w:rPr>
          <w:rFonts w:ascii="Arial" w:cs="Arial" w:eastAsia="Arial" w:hAnsi="Arial"/>
          <w:sz w:val="22"/>
          <w:szCs w:val="22"/>
        </w:rPr>
        <w:t xml:space="preserve">Then the Reverend Salter is a Calvinist of a type that is gentle in its spirit towards many of those who disagree with him in good faith.</w:t>
      </w:r>
    </w:p>
    <w:p>
      <w:pPr>
        <w:spacing w:after="160"/>
      </w:pPr>
      <w:r>
        <w:rPr>
          <w:rFonts w:ascii="Arial" w:cs="Arial" w:eastAsia="Arial" w:hAnsi="Arial"/>
          <w:sz w:val="22"/>
          <w:szCs w:val="22"/>
        </w:rPr>
        <w:t xml:space="preserve">He shows evidence of having read widely in his subject, so that he is aware of many modern challenges to the great pillar of evangelical religion that is justification by faith only.</w:t>
      </w:r>
    </w:p>
    <w:p>
      <w:pPr>
        <w:spacing w:after="160"/>
      </w:pPr>
      <w:r>
        <w:rPr>
          <w:rFonts w:ascii="Arial" w:cs="Arial" w:eastAsia="Arial" w:hAnsi="Arial"/>
          <w:sz w:val="22"/>
          <w:szCs w:val="22"/>
        </w:rPr>
        <w:t xml:space="preserve">However, he has made a number of mistakes of an historical and biblical nature that have blinded him to certain aspects of the teaching of his own church in its official standards on this great subject. He is not unique in this, as it is a general and recognized failing of the particular school of Calvinism to which he belongs.</w:t>
      </w:r>
    </w:p>
    <w:p>
      <w:pPr>
        <w:spacing w:after="160"/>
      </w:pPr>
      <w:r>
        <w:rPr>
          <w:rFonts w:ascii="Arial" w:cs="Arial" w:eastAsia="Arial" w:hAnsi="Arial"/>
          <w:sz w:val="22"/>
          <w:szCs w:val="22"/>
        </w:rPr>
        <w:t xml:space="preserve">Augustinianism versus High Calvinism</w:t>
      </w:r>
    </w:p>
    <w:p>
      <w:pPr>
        <w:spacing w:after="160"/>
      </w:pPr>
      <w:r>
        <w:rPr>
          <w:rFonts w:ascii="Arial" w:cs="Arial" w:eastAsia="Arial" w:hAnsi="Arial"/>
          <w:sz w:val="22"/>
          <w:szCs w:val="22"/>
        </w:rPr>
        <w:t xml:space="preserve">To get straight to the point, there is clear and open water between the Reformed Augustinianism of the Church of England in its primary and unchangeable standards, which are the BCP 1662 and the Book of Homilies, and the later Presbyterian High Calvinism that the Reverend Salter espouses, and it reveals itself in the relation of baptism to justification by faith only.</w:t>
      </w:r>
    </w:p>
    <w:p>
      <w:pPr>
        <w:spacing w:after="160"/>
      </w:pPr>
      <w:r>
        <w:rPr>
          <w:rFonts w:ascii="Arial" w:cs="Arial" w:eastAsia="Arial" w:hAnsi="Arial"/>
          <w:sz w:val="22"/>
          <w:szCs w:val="22"/>
        </w:rPr>
        <w:t xml:space="preserve">Justification by faith alone was never intended to mean that one is justified immediately upon the act of faith, apart from baptism, which is how Roger Salter reads it. The Anglican order of salvation is prevenient grace resulting in faith, followed by baptism, in which the worthy recipient receives both his justification, meaning the remission of his sins, and the gift of regeneration.</w:t>
      </w:r>
    </w:p>
    <w:p>
      <w:pPr>
        <w:spacing w:after="160"/>
      </w:pPr>
      <w:r>
        <w:rPr>
          <w:rFonts w:ascii="Arial" w:cs="Arial" w:eastAsia="Arial" w:hAnsi="Arial"/>
          <w:sz w:val="22"/>
          <w:szCs w:val="22"/>
        </w:rPr>
        <w:t xml:space="preserve">In this original biblical and Reformational scheme, faith precedes the actual reception of justification and regeneration, and this understanding is common to both confessional Anglicanism and confessional Lutheranism.</w:t>
      </w:r>
    </w:p>
    <w:p>
      <w:pPr>
        <w:spacing w:after="160"/>
      </w:pPr>
      <w:r>
        <w:rPr>
          <w:rFonts w:ascii="Arial" w:cs="Arial" w:eastAsia="Arial" w:hAnsi="Arial"/>
          <w:sz w:val="22"/>
          <w:szCs w:val="22"/>
        </w:rPr>
        <w:t xml:space="preserve">Hence we read in the Catechism that the sacraments, together with the word and prayer, are the usual means of grace, without asserting the absolute necessity of baptism, as some do.</w:t>
      </w:r>
    </w:p>
    <w:p>
      <w:pPr>
        <w:spacing w:after="160"/>
      </w:pPr>
      <w:r>
        <w:rPr>
          <w:rFonts w:ascii="Arial" w:cs="Arial" w:eastAsia="Arial" w:hAnsi="Arial"/>
          <w:sz w:val="22"/>
          <w:szCs w:val="22"/>
        </w:rPr>
        <w:t xml:space="preserve">Question. How many Sacraments hath Christ ordained in his Church?</w:t>
      </w:r>
    </w:p>
    <w:p>
      <w:pPr>
        <w:spacing w:after="160"/>
      </w:pPr>
      <w:r>
        <w:rPr>
          <w:rFonts w:ascii="Arial" w:cs="Arial" w:eastAsia="Arial" w:hAnsi="Arial"/>
          <w:sz w:val="22"/>
          <w:szCs w:val="22"/>
        </w:rPr>
        <w:t xml:space="preserve">Answer. Two only, as generally necessary to salvation, that is to say, Baptism, and the Supper of the Lord.</w:t>
      </w:r>
    </w:p>
    <w:p>
      <w:pPr>
        <w:spacing w:after="160"/>
      </w:pPr>
      <w:r>
        <w:rPr>
          <w:rFonts w:ascii="Arial" w:cs="Arial" w:eastAsia="Arial" w:hAnsi="Arial"/>
          <w:sz w:val="22"/>
          <w:szCs w:val="22"/>
        </w:rPr>
        <w:t xml:space="preserve">It is obvious that one cannot be forgiven in the very moment of exercising faith, and at the same time say that sacraments are generally necessary to salvation. It is either one or the other, and the standards are clear which path they have chosen.</w:t>
      </w:r>
    </w:p>
    <w:p>
      <w:pPr>
        <w:spacing w:after="160"/>
      </w:pPr>
      <w:r>
        <w:rPr>
          <w:rFonts w:ascii="Arial" w:cs="Arial" w:eastAsia="Arial" w:hAnsi="Arial"/>
          <w:sz w:val="22"/>
          <w:szCs w:val="22"/>
        </w:rPr>
        <w:t xml:space="preserve">It is the road of traditional Augustinianism. Baptism is for the forgiveness of sins, and it is in this sacrament that the believer has conveyed to his account the remission of his sins. Put another way, the outward sign is accompanied by the inward grace of justification in baptism for the believing receiver.</w:t>
      </w:r>
    </w:p>
    <w:p>
      <w:pPr>
        <w:spacing w:after="160"/>
      </w:pPr>
      <w:r>
        <w:rPr>
          <w:rFonts w:ascii="Arial" w:cs="Arial" w:eastAsia="Arial" w:hAnsi="Arial"/>
          <w:sz w:val="22"/>
          <w:szCs w:val="22"/>
        </w:rPr>
        <w:t xml:space="preserve">Later scholastic Calvinism took a decided step away from this clear teaching by asserting that Baptism signed and sealed a grace that had, or may have, already been given to the sinner. We find this new and novel doctrine being taught by such great and able men as Witsius, and many other High Calvinists like Heidegger, Wendelin, and the Westminster Dominees.</w:t>
      </w:r>
    </w:p>
    <w:p>
      <w:pPr>
        <w:spacing w:after="160"/>
      </w:pPr>
      <w:r>
        <w:rPr>
          <w:rFonts w:ascii="Arial" w:cs="Arial" w:eastAsia="Arial" w:hAnsi="Arial"/>
          <w:sz w:val="22"/>
          <w:szCs w:val="22"/>
        </w:rPr>
        <w:t xml:space="preserve">For them, the ordo salutis is that faith immediately gains for a man justification, regeneration, and the gift of the Holy Spirit, followed by sanctification and eventual glorification.</w:t>
      </w:r>
    </w:p>
    <w:p>
      <w:pPr>
        <w:spacing w:after="160"/>
      </w:pPr>
      <w:r>
        <w:rPr>
          <w:rFonts w:ascii="Arial" w:cs="Arial" w:eastAsia="Arial" w:hAnsi="Arial"/>
          <w:sz w:val="22"/>
          <w:szCs w:val="22"/>
        </w:rPr>
        <w:t xml:space="preserve">To them Baptism is primarily a sign, it does not convey what it signifies in any real sense, and if it has any power, it to strengthen and confirm justifying and regenerating grace already received in the moment of true faith.</w:t>
      </w:r>
    </w:p>
    <w:p>
      <w:pPr>
        <w:spacing w:after="160"/>
      </w:pPr>
      <w:r>
        <w:rPr>
          <w:rFonts w:ascii="Arial" w:cs="Arial" w:eastAsia="Arial" w:hAnsi="Arial"/>
          <w:sz w:val="22"/>
          <w:szCs w:val="22"/>
        </w:rPr>
        <w:t xml:space="preserve">Roger Salter is defending this particular view, but it is not the order of Anglicanism.</w:t>
      </w:r>
    </w:p>
    <w:p>
      <w:pPr>
        <w:spacing w:after="160"/>
      </w:pPr>
      <w:r>
        <w:rPr>
          <w:rFonts w:ascii="Arial" w:cs="Arial" w:eastAsia="Arial" w:hAnsi="Arial"/>
          <w:sz w:val="22"/>
          <w:szCs w:val="22"/>
        </w:rPr>
        <w:t xml:space="preserve">To such men Baptism is not a means of grace, but grace is a means of real baptism; in this system we are not baptized to obtain grace, because we are supposed already to have it. Here are some examples:</w:t>
      </w:r>
    </w:p>
    <w:p>
      <w:pPr>
        <w:spacing w:after="160"/>
      </w:pPr>
      <w:r>
        <w:rPr>
          <w:rFonts w:ascii="Arial" w:cs="Arial" w:eastAsia="Arial" w:hAnsi="Arial"/>
          <w:sz w:val="22"/>
          <w:szCs w:val="22"/>
        </w:rPr>
        <w:t xml:space="preserve">Martyr said: “Little ones, who truly belong to this election, are endowed with the Holy Spirit before they are baptized”, and, “Nor would we baptize little children unless we supposed that they already belong to the Church and to Christ”.</w:t>
      </w:r>
    </w:p>
    <w:p>
      <w:pPr>
        <w:spacing w:after="160"/>
      </w:pPr>
      <w:r>
        <w:rPr>
          <w:rFonts w:ascii="Arial" w:cs="Arial" w:eastAsia="Arial" w:hAnsi="Arial"/>
          <w:sz w:val="22"/>
          <w:szCs w:val="22"/>
        </w:rPr>
        <w:t xml:space="preserve">Ames: “Unless they are to be esteemed as members of the Church, they ought not to be baptized. For Baptism is, in its own nature, the seal of an ingrafting already made into Christ, and, consequently, into His Church”.</w:t>
      </w:r>
    </w:p>
    <w:p>
      <w:pPr>
        <w:spacing w:after="160"/>
      </w:pPr>
      <w:r>
        <w:rPr>
          <w:rFonts w:ascii="Arial" w:cs="Arial" w:eastAsia="Arial" w:hAnsi="Arial"/>
          <w:sz w:val="22"/>
          <w:szCs w:val="22"/>
        </w:rPr>
        <w:t xml:space="preserve">In stark opposition to scholastic Calvinism, the Augustinian Church of England teaches that baptism works these things in us:</w:t>
      </w:r>
    </w:p>
    <w:p>
      <w:pPr>
        <w:spacing w:after="160"/>
      </w:pPr>
      <w:r>
        <w:rPr>
          <w:rFonts w:ascii="Arial" w:cs="Arial" w:eastAsia="Arial" w:hAnsi="Arial"/>
          <w:sz w:val="22"/>
          <w:szCs w:val="22"/>
        </w:rPr>
        <w:t xml:space="preserve">QUESTION. What is your Name?</w:t>
      </w:r>
    </w:p>
    <w:p>
      <w:pPr>
        <w:spacing w:after="160"/>
      </w:pPr>
      <w:r>
        <w:rPr>
          <w:rFonts w:ascii="Arial" w:cs="Arial" w:eastAsia="Arial" w:hAnsi="Arial"/>
          <w:sz w:val="22"/>
          <w:szCs w:val="22"/>
        </w:rPr>
        <w:t xml:space="preserve">Answer. N. or M.</w:t>
      </w:r>
    </w:p>
    <w:p>
      <w:pPr>
        <w:spacing w:after="160"/>
      </w:pPr>
      <w:r>
        <w:rPr>
          <w:rFonts w:ascii="Arial" w:cs="Arial" w:eastAsia="Arial" w:hAnsi="Arial"/>
          <w:sz w:val="22"/>
          <w:szCs w:val="22"/>
        </w:rPr>
        <w:t xml:space="preserve">Question. Who gave you this Name?</w:t>
      </w:r>
    </w:p>
    <w:p>
      <w:pPr>
        <w:spacing w:after="160"/>
      </w:pPr>
      <w:r>
        <w:rPr>
          <w:rFonts w:ascii="Arial" w:cs="Arial" w:eastAsia="Arial" w:hAnsi="Arial"/>
          <w:sz w:val="22"/>
          <w:szCs w:val="22"/>
        </w:rPr>
        <w:t xml:space="preserve">Answer. My Godfathers and Godmothers in my Baptism; wherein I was made a member of Christ, the child of God, and an inheritor of the kingdom of heaven.</w:t>
      </w:r>
    </w:p>
    <w:p>
      <w:pPr>
        <w:spacing w:after="160"/>
      </w:pPr>
      <w:r>
        <w:rPr>
          <w:rFonts w:ascii="Arial" w:cs="Arial" w:eastAsia="Arial" w:hAnsi="Arial"/>
          <w:sz w:val="22"/>
          <w:szCs w:val="22"/>
        </w:rPr>
        <w:t xml:space="preserve">A mistaken conclusion</w:t>
      </w:r>
    </w:p>
    <w:p>
      <w:pPr>
        <w:spacing w:after="160"/>
      </w:pPr>
      <w:r>
        <w:rPr>
          <w:rFonts w:ascii="Arial" w:cs="Arial" w:eastAsia="Arial" w:hAnsi="Arial"/>
          <w:sz w:val="22"/>
          <w:szCs w:val="22"/>
        </w:rPr>
        <w:t xml:space="preserve">The central idea underlying Calvinism is absolute predestination, and it is a particular Calvinist misapplication of this entirely biblical doctrine that results in the anti-sacramental tendency within it. If election rests entirely upon the secret will and choice of God, hence the word “absolute”, then, according to some, it cannot rest upon anything at all in the world of men.</w:t>
      </w:r>
    </w:p>
    <w:p>
      <w:pPr>
        <w:spacing w:after="160"/>
      </w:pPr>
      <w:r>
        <w:rPr>
          <w:rFonts w:ascii="Arial" w:cs="Arial" w:eastAsia="Arial" w:hAnsi="Arial"/>
          <w:sz w:val="22"/>
          <w:szCs w:val="22"/>
        </w:rPr>
        <w:t xml:space="preserve">Some Calvinist theologians deduce from absolute election that justification and regeneration must flow directly from God to man, in an immediate and direct way apart from anything at all except faith.</w:t>
      </w:r>
    </w:p>
    <w:p>
      <w:pPr>
        <w:spacing w:after="160"/>
      </w:pPr>
      <w:r>
        <w:rPr>
          <w:rFonts w:ascii="Arial" w:cs="Arial" w:eastAsia="Arial" w:hAnsi="Arial"/>
          <w:sz w:val="22"/>
          <w:szCs w:val="22"/>
        </w:rPr>
        <w:t xml:space="preserve">Roger has expressed this idea by saying that a man is justified immediately upon the exercise of faith. Likewise a popular evangelical song says, “… the vilest offender who truly believes, that moment from Jesus a pardon receives”.</w:t>
      </w:r>
    </w:p>
    <w:p>
      <w:pPr>
        <w:spacing w:after="160"/>
      </w:pPr>
      <w:r>
        <w:rPr>
          <w:rFonts w:ascii="Arial" w:cs="Arial" w:eastAsia="Arial" w:hAnsi="Arial"/>
          <w:sz w:val="22"/>
          <w:szCs w:val="22"/>
        </w:rPr>
        <w:t xml:space="preserve">While it is true that God can work this way if he so chooses, we have no grounds for assuming that he will ordinarily do so when he has commanded us to be baptized for the graces of justification, regeneration, and the gift of the Holy Spirit.</w:t>
      </w:r>
    </w:p>
    <w:p>
      <w:pPr>
        <w:spacing w:after="160"/>
      </w:pPr>
      <w:r>
        <w:rPr>
          <w:rFonts w:ascii="Arial" w:cs="Arial" w:eastAsia="Arial" w:hAnsi="Arial"/>
          <w:sz w:val="22"/>
          <w:szCs w:val="22"/>
        </w:rPr>
        <w:t xml:space="preserve">This mystical idea of direct grace from God to the heart of man either ignores, or is unaware of, the revealed fact that God has not only predestined the end of salvation, but also the means of its attainment. This point is so important that it bears repeating: God has predestined not only the end, but also the means to that end.</w:t>
      </w:r>
    </w:p>
    <w:p>
      <w:pPr>
        <w:spacing w:after="160"/>
      </w:pPr>
      <w:r>
        <w:rPr>
          <w:rFonts w:ascii="Arial" w:cs="Arial" w:eastAsia="Arial" w:hAnsi="Arial"/>
          <w:sz w:val="22"/>
          <w:szCs w:val="22"/>
        </w:rPr>
        <w:t xml:space="preserve">Election and predestination are indeed absolute, but they are worked out in this world through the means of grace that God has commanded and ordained for their accomplishment.</w:t>
      </w:r>
    </w:p>
    <w:p>
      <w:pPr>
        <w:spacing w:after="160"/>
      </w:pPr>
      <w:r>
        <w:rPr>
          <w:rFonts w:ascii="Arial" w:cs="Arial" w:eastAsia="Arial" w:hAnsi="Arial"/>
          <w:sz w:val="22"/>
          <w:szCs w:val="22"/>
        </w:rPr>
        <w:t xml:space="preserve">Article XXV. Of the Sacraments.</w:t>
      </w:r>
    </w:p>
    <w:p>
      <w:pPr>
        <w:spacing w:after="160"/>
      </w:pPr>
      <w:r>
        <w:rPr>
          <w:rFonts w:ascii="Arial" w:cs="Arial" w:eastAsia="Arial" w:hAnsi="Arial"/>
          <w:sz w:val="22"/>
          <w:szCs w:val="22"/>
        </w:rPr>
        <w:t xml:space="preserve">SACRAMENTS ordained of Christ be not only badges or tokens of Christian men’s profession, but rather they be certain sure witnesses and effectual signs of grace and God’s good will towards us, by the which He doth work invisibly in us, and doth not only quicken, but also strengthen and confirm, our faith in Him.</w:t>
      </w:r>
    </w:p>
    <w:p>
      <w:pPr>
        <w:spacing w:after="160"/>
      </w:pPr>
      <w:r>
        <w:rPr>
          <w:rFonts w:ascii="Arial" w:cs="Arial" w:eastAsia="Arial" w:hAnsi="Arial"/>
          <w:sz w:val="22"/>
          <w:szCs w:val="22"/>
        </w:rPr>
        <w:t xml:space="preserve">God almost never works directly with man’s heart. He almost never accomplishes his saving purposes simply by decreeing them into being. On the contrary, he usually works out our salvation through men, who are tools in his hand.</w:t>
      </w:r>
    </w:p>
    <w:p>
      <w:pPr>
        <w:spacing w:after="160"/>
      </w:pPr>
      <w:r>
        <w:rPr>
          <w:rFonts w:ascii="Arial" w:cs="Arial" w:eastAsia="Arial" w:hAnsi="Arial"/>
          <w:sz w:val="22"/>
          <w:szCs w:val="22"/>
        </w:rPr>
        <w:t xml:space="preserve">For example, in the Bible all of his saving purposes are set out in the covenant of promise that he swore to Abraham, Isaac, and Jacob. The Benedictus informs us that the birth of the Lord Jesus is specifically in fulfillment of this mediated covenant,... to perform the oath which he sware to our forefather Abraham.</w:t>
      </w:r>
    </w:p>
    <w:p>
      <w:pPr>
        <w:spacing w:after="160"/>
      </w:pPr>
      <w:r>
        <w:rPr>
          <w:rFonts w:ascii="Arial" w:cs="Arial" w:eastAsia="Arial" w:hAnsi="Arial"/>
          <w:sz w:val="22"/>
          <w:szCs w:val="22"/>
        </w:rPr>
        <w:t xml:space="preserve">Then God fulfills this covenant and accomplishes our salvation through the historical events of the cross and the resurrection of the Lord Jesus, and their proclamation throughout the world of men by men whom he chose, whom we call prophets and apostles.</w:t>
      </w:r>
    </w:p>
    <w:p>
      <w:pPr>
        <w:spacing w:after="160"/>
      </w:pPr>
      <w:r>
        <w:rPr>
          <w:rFonts w:ascii="Arial" w:cs="Arial" w:eastAsia="Arial" w:hAnsi="Arial"/>
          <w:sz w:val="22"/>
          <w:szCs w:val="22"/>
        </w:rPr>
        <w:t xml:space="preserve">In the same way God works out our salvation today through the church, specifically in the proclamation of the gospel of Jesus Christ, prayer to the true God through Jesus Christ, and the sacraments of Baptism and the Supper.</w:t>
      </w:r>
    </w:p>
    <w:p>
      <w:pPr>
        <w:spacing w:after="160"/>
      </w:pPr>
      <w:r>
        <w:rPr>
          <w:rFonts w:ascii="Arial" w:cs="Arial" w:eastAsia="Arial" w:hAnsi="Arial"/>
          <w:sz w:val="22"/>
          <w:szCs w:val="22"/>
        </w:rPr>
        <w:t xml:space="preserve">In every step of the way our salvation is mediated to us through men and certain sacramental actions that he has commanded us to do. Christianity is profoundly historical and therefore anti-mystical, since mysticism centres upon the direct encounter between man and God. We will have to wait for the world to come for that, but until then we have the mediated, ordained, means of grace for our salvation.</w:t>
      </w:r>
    </w:p>
    <w:p>
      <w:pPr>
        <w:spacing w:after="160"/>
      </w:pPr>
      <w:r>
        <w:rPr>
          <w:rFonts w:ascii="Arial" w:cs="Arial" w:eastAsia="Arial" w:hAnsi="Arial"/>
          <w:sz w:val="22"/>
          <w:szCs w:val="22"/>
        </w:rPr>
        <w:t xml:space="preserve">The way out of the impasse</w:t>
      </w:r>
    </w:p>
    <w:p>
      <w:pPr>
        <w:spacing w:after="160"/>
      </w:pPr>
      <w:r>
        <w:rPr>
          <w:rFonts w:ascii="Arial" w:cs="Arial" w:eastAsia="Arial" w:hAnsi="Arial"/>
          <w:sz w:val="22"/>
          <w:szCs w:val="22"/>
        </w:rPr>
        <w:t xml:space="preserve">I believe that there is a way beyond this impasse, that there is a trusty method to loosen the Gordian Knot, and it is by the tried and tested means of grammatical-historical exegesis.</w:t>
      </w:r>
    </w:p>
    <w:p>
      <w:pPr>
        <w:spacing w:after="160"/>
      </w:pPr>
      <w:r>
        <w:rPr>
          <w:rFonts w:ascii="Arial" w:cs="Arial" w:eastAsia="Arial" w:hAnsi="Arial"/>
          <w:sz w:val="22"/>
          <w:szCs w:val="22"/>
        </w:rPr>
        <w:t xml:space="preserve">The Bible has one sense only, and that is the natural sense of the words in their grammatical and historical meaning, and the usage of terms and related passages elsewhere within the internal integrity of the scriptures.</w:t>
      </w:r>
    </w:p>
    <w:p>
      <w:pPr>
        <w:spacing w:after="160"/>
      </w:pPr>
      <w:r>
        <w:rPr>
          <w:rFonts w:ascii="Arial" w:cs="Arial" w:eastAsia="Arial" w:hAnsi="Arial"/>
          <w:sz w:val="22"/>
          <w:szCs w:val="22"/>
        </w:rPr>
        <w:t xml:space="preserve">It seems to me that Roger’s error lies in an unintentional misreading of the meaning of “justification faith alone apart from the works of the law” in its grammatical sense, and what is intended by it. With this in mind let us look at the key text.</w:t>
      </w:r>
    </w:p>
    <w:p>
      <w:pPr>
        <w:spacing w:after="160"/>
      </w:pPr>
      <w:r>
        <w:rPr>
          <w:rFonts w:ascii="Arial" w:cs="Arial" w:eastAsia="Arial" w:hAnsi="Arial"/>
          <w:sz w:val="22"/>
          <w:szCs w:val="22"/>
        </w:rPr>
        <w:t xml:space="preserve">Roger believes that “justification by faith alone” means that Baptism is necessarily excluded by the term “alone”.</w:t>
      </w:r>
    </w:p>
    <w:p>
      <w:pPr>
        <w:spacing w:after="160"/>
      </w:pPr>
      <w:r>
        <w:rPr>
          <w:rFonts w:ascii="Arial" w:cs="Arial" w:eastAsia="Arial" w:hAnsi="Arial"/>
          <w:sz w:val="22"/>
          <w:szCs w:val="22"/>
        </w:rPr>
        <w:t xml:space="preserve">However, that is a clearly demonstrable grammatical error. When Paul says in Romans 3.28 that a man is justified by faith apart from the works of the law, he does not include faith itself in the category of the works of the law, because he is contrasting faith and the law. Therefore faith is a work that we do, albeit wrought by God that is not a “work of the law”.</w:t>
      </w:r>
    </w:p>
    <w:p>
      <w:pPr>
        <w:spacing w:after="160"/>
      </w:pPr>
      <w:r>
        <w:rPr>
          <w:rFonts w:ascii="Arial" w:cs="Arial" w:eastAsia="Arial" w:hAnsi="Arial"/>
          <w:sz w:val="22"/>
          <w:szCs w:val="22"/>
        </w:rPr>
        <w:t xml:space="preserve">We can see from this key passage that the term “faith alone” does not automatically exclude every possible human action, only certain, specific, ones.</w:t>
      </w:r>
    </w:p>
    <w:p>
      <w:pPr>
        <w:spacing w:after="160"/>
      </w:pPr>
      <w:r>
        <w:rPr>
          <w:rFonts w:ascii="Arial" w:cs="Arial" w:eastAsia="Arial" w:hAnsi="Arial"/>
          <w:sz w:val="22"/>
          <w:szCs w:val="22"/>
        </w:rPr>
        <w:t xml:space="preserve">The sacraments fall into this category of works that are not “works of the law”. They are not works of the law in biblical usage, but means of grace, just as faith itself is not classed as a work. We justified by faith apart from the works of the law, says Paul, and at the same time, according to Mark and Peter, baptism is for the remission of sins (justification). Ergo, baptism is not a work of the law. This is logically undeniable.</w:t>
      </w:r>
    </w:p>
    <w:p>
      <w:pPr>
        <w:spacing w:after="160"/>
      </w:pPr>
      <w:r>
        <w:rPr>
          <w:rFonts w:ascii="Arial" w:cs="Arial" w:eastAsia="Arial" w:hAnsi="Arial"/>
          <w:sz w:val="22"/>
          <w:szCs w:val="22"/>
        </w:rPr>
        <w:t xml:space="preserve">These three men are each one inspired by God and carried by the Holy Spirit to say what they do, speaking the one mind and the one meaning of the true author of scripture, who is God Almighty. The internal integrity and unity of the gospel reveals the natural sense of the words in their context.</w:t>
      </w:r>
    </w:p>
    <w:p>
      <w:pPr>
        <w:spacing w:after="160"/>
      </w:pPr>
      <w:r>
        <w:rPr>
          <w:rFonts w:ascii="Arial" w:cs="Arial" w:eastAsia="Arial" w:hAnsi="Arial"/>
          <w:sz w:val="22"/>
          <w:szCs w:val="22"/>
        </w:rPr>
        <w:t xml:space="preserve">The hidden power of the sacraments is not wrought by men, but by God and Christ. Certainly, man pours or sprinkles the outward sign of washing by water, but God works the grace of reckoning the candidate righteous in his sight, and speaking it to the heart of man.</w:t>
      </w:r>
    </w:p>
    <w:p>
      <w:pPr>
        <w:spacing w:after="160"/>
      </w:pPr>
      <w:r>
        <w:rPr>
          <w:rFonts w:ascii="Arial" w:cs="Arial" w:eastAsia="Arial" w:hAnsi="Arial"/>
          <w:sz w:val="22"/>
          <w:szCs w:val="22"/>
        </w:rPr>
        <w:t xml:space="preserve">Man performs the outward part, but he cannot perform the inner grace, since that honour belongs to God alone. Thus the power of the sacrament is an act of God, not man, and it cannot be described as a work of the law, but an act of grace.</w:t>
      </w:r>
    </w:p>
    <w:p>
      <w:pPr>
        <w:spacing w:after="160"/>
      </w:pPr>
      <w:r>
        <w:rPr>
          <w:rFonts w:ascii="Arial" w:cs="Arial" w:eastAsia="Arial" w:hAnsi="Arial"/>
          <w:sz w:val="22"/>
          <w:szCs w:val="22"/>
        </w:rPr>
        <w:t xml:space="preserve">Therefore Baptism is by no means a work in any Pauline or wider biblical sense of the word when applied to the matter of sola fide. It is therefore not a threat to this precious and vital doctrine in any way. Rather it is an essential element of it since it is the occasion for our justification by faith only.</w:t>
      </w:r>
    </w:p>
    <w:p>
      <w:pPr>
        <w:spacing w:after="160"/>
      </w:pPr>
      <w:r>
        <w:rPr>
          <w:rFonts w:ascii="Arial" w:cs="Arial" w:eastAsia="Arial" w:hAnsi="Arial"/>
          <w:sz w:val="22"/>
          <w:szCs w:val="22"/>
        </w:rPr>
        <w:t xml:space="preserve">Allow me to say this again. Justification by faith alone without baptism for the remission of sins is not justification sola fide as we have received it from the Reformers and the Bible.</w:t>
      </w:r>
    </w:p>
    <w:p>
      <w:pPr>
        <w:spacing w:after="160"/>
      </w:pPr>
      <w:r>
        <w:rPr>
          <w:rFonts w:ascii="Arial" w:cs="Arial" w:eastAsia="Arial" w:hAnsi="Arial"/>
          <w:sz w:val="22"/>
          <w:szCs w:val="22"/>
        </w:rPr>
        <w:t xml:space="preserve">Understood properly, that is, in the Augustinian and Reformed way, there is no contradiction or difficulty in grasping that a man is justified by faith only apart from the works of the law, as well as asserting with the Holy Scriptures that baptism in water is for the remission of sins, aka, justification.</w:t>
      </w:r>
    </w:p>
    <w:p>
      <w:pPr>
        <w:spacing w:after="160"/>
      </w:pPr>
      <w:r>
        <w:rPr>
          <w:rFonts w:ascii="Arial" w:cs="Arial" w:eastAsia="Arial" w:hAnsi="Arial"/>
          <w:sz w:val="22"/>
          <w:szCs w:val="22"/>
        </w:rPr>
        <w:t xml:space="preserve">There is no difficulty here, only harmony. Those whom God has chosen to be children of promise, to be seed for Abraham, he freely justifies by faith only apart from the works of the law, and the predestined means of conveying this judgement to the chosen people is Holy Baptism, which is in no sense a work of the law.</w:t>
      </w:r>
    </w:p>
    <w:p>
      <w:pPr>
        <w:spacing w:after="160"/>
      </w:pPr>
      <w:r>
        <w:rPr>
          <w:rFonts w:ascii="Arial" w:cs="Arial" w:eastAsia="Arial" w:hAnsi="Arial"/>
          <w:sz w:val="22"/>
          <w:szCs w:val="22"/>
        </w:rPr>
        <w:t xml:space="preserve">It has to be said that the Church of England goes much further than this in its official assessment of the power of Baptism. Unlike Lutheranism it does not make justification fill the entire theological horizon, placing a greater emphasis instead upon regeneration, as do the other Reformed churches.</w:t>
      </w:r>
    </w:p>
    <w:p>
      <w:pPr>
        <w:spacing w:after="160"/>
      </w:pPr>
      <w:r>
        <w:rPr>
          <w:rFonts w:ascii="Arial" w:cs="Arial" w:eastAsia="Arial" w:hAnsi="Arial"/>
          <w:sz w:val="22"/>
          <w:szCs w:val="22"/>
        </w:rPr>
        <w:t xml:space="preserve">Baptism does not only convey the remission of sins, but it also grafts men into the church as foreign branches are grafted into a mother tree, it guarantees (seals) our adoption as God’s sons in the same way that a seal on a legal document does, and by it the risen and enthroned Christ gives us the gift of the Holy Spirit. Furthermore it increases prevenient grace and confirms the faith that brought us to the font.</w:t>
      </w:r>
    </w:p>
    <w:p>
      <w:pPr>
        <w:spacing w:after="160"/>
      </w:pPr>
      <w:r>
        <w:rPr>
          <w:rFonts w:ascii="Arial" w:cs="Arial" w:eastAsia="Arial" w:hAnsi="Arial"/>
          <w:sz w:val="22"/>
          <w:szCs w:val="22"/>
        </w:rPr>
        <w:t xml:space="preserve">It is the ordained and commanded channel that brings to us all of these particular blessings that were freely purchased for us by Christ’s atoning death and his glorious resurrection.</w:t>
      </w:r>
    </w:p>
    <w:p>
      <w:pPr>
        <w:spacing w:after="160"/>
      </w:pPr>
      <w:r>
        <w:rPr>
          <w:rFonts w:ascii="Arial" w:cs="Arial" w:eastAsia="Arial" w:hAnsi="Arial"/>
          <w:sz w:val="22"/>
          <w:szCs w:val="22"/>
        </w:rPr>
        <w:t xml:space="preserve">This is the unanimous judgement of the great English Reformers, and it is expressed clearly and unambiguously in the formularies and standards of the Church of England, which remain unchanged to this day.</w:t>
      </w:r>
    </w:p>
    <w:p>
      <w:pPr>
        <w:spacing w:after="160"/>
      </w:pPr>
      <w:r>
        <w:rPr>
          <w:rFonts w:ascii="Arial" w:cs="Arial" w:eastAsia="Arial" w:hAnsi="Arial"/>
          <w:sz w:val="22"/>
          <w:szCs w:val="22"/>
        </w:rPr>
        <w:t xml:space="preserve">XXVII. Of Baptism</w:t>
      </w:r>
    </w:p>
    <w:p>
      <w:pPr>
        <w:spacing w:after="160"/>
      </w:pPr>
      <w:r>
        <w:rPr>
          <w:rFonts w:ascii="Arial" w:cs="Arial" w:eastAsia="Arial" w:hAnsi="Arial"/>
          <w:sz w:val="22"/>
          <w:szCs w:val="22"/>
        </w:rPr>
        <w:t xml:space="preserve">BAPTISM is not only a sign of profession and mark of difference whereby Christian men are discerned from other that be not christened, but is also a sign of regeneration or new birth, whereby, as by an instrument, they that receive baptism rightly are grafted into the Church; the promises of the forgiveness of sin, and of our adoption to be the sons of God, by the Holy Ghost are visibly signed and sealed; faith is confirmed, and grace increased by virtue of prayer unto God. The baptism of young children is in any wise to be retained in the Church as most agreeable with the institution of Christ.</w:t>
      </w:r>
    </w:p>
    <w:p>
      <w:pPr>
        <w:spacing w:after="160"/>
      </w:pPr>
      <w:r>
        <w:rPr>
          <w:rFonts w:ascii="Arial" w:cs="Arial" w:eastAsia="Arial" w:hAnsi="Arial"/>
          <w:sz w:val="22"/>
          <w:szCs w:val="22"/>
        </w:rPr>
        <w:t xml:space="preserve">The Rev. Roger du Barry has ministered in Hampshire, England since 1999, in the Liss Evangelical Church, Emmanuel Free Church of England in Farnham, and Saint James Reformed Church in Alton. He holds a B.A. Hons (Theology) with distinction from Potchefstroom University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FISHY THEOLOGY: TAKING THE BAIT</dc:title>
  <dc:creator>VirtueOnline Archive</dc:creator>
  <cp:lastModifiedBy>Un-named</cp:lastModifiedBy>
  <cp:revision>1</cp:revision>
  <dcterms:created xsi:type="dcterms:W3CDTF">2026-04-22T11:55:55.679Z</dcterms:created>
  <dcterms:modified xsi:type="dcterms:W3CDTF">2026-04-22T11:55:55.679Z</dcterms:modified>
</cp:coreProperties>
</file>

<file path=docProps/custom.xml><?xml version="1.0" encoding="utf-8"?>
<Properties xmlns="http://schemas.openxmlformats.org/officeDocument/2006/custom-properties" xmlns:vt="http://schemas.openxmlformats.org/officeDocument/2006/docPropsVTypes"/>
</file>