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FICTION &amp; TRUTH IN THE DA VINCI CODE</w:t>
      </w:r>
    </w:p>
    <w:p>
      <w:pPr>
        <w:pBdr>
          <w:bottom w:val="single" w:color="AAAAAA" w:sz="6"/>
        </w:pBdr>
        <w:spacing w:after="200" w:before="0"/>
      </w:pPr>
    </w:p>
    <w:p>
      <w:pPr>
        <w:spacing w:after="240"/>
      </w:pPr>
      <w:r>
        <w:rPr>
          <w:rFonts w:ascii="Arial" w:cs="Arial" w:eastAsia="Arial" w:hAnsi="Arial"/>
          <w:i/>
          <w:iCs/>
          <w:color w:val="666666"/>
          <w:sz w:val="20"/>
          <w:szCs w:val="20"/>
        </w:rPr>
        <w:t xml:space="preserve">FICTION AND TRUTH IN THE DA VINCI CODE  |  News Analysis and Book Review</w:t>
      </w:r>
    </w:p>
    <w:p>
      <w:pPr>
        <w:spacing w:after="160"/>
      </w:pPr>
      <w:r>
        <w:rPr>
          <w:rFonts w:ascii="Arial" w:cs="Arial" w:eastAsia="Arial" w:hAnsi="Arial"/>
          <w:sz w:val="22"/>
          <w:szCs w:val="22"/>
        </w:rPr>
        <w:t xml:space="preserve">"The Books the Church Suppressed" by Dr. Michael Green (Monarch Books, Oxford UK and Grand Rapids Michigan $13.99 www.lionhudson.com)</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2/13/2006</w:t>
      </w:r>
    </w:p>
    <w:p>
      <w:pPr>
        <w:spacing w:after="160"/>
      </w:pPr>
      <w:r>
        <w:rPr>
          <w:rFonts w:ascii="Arial" w:cs="Arial" w:eastAsia="Arial" w:hAnsi="Arial"/>
          <w:sz w:val="22"/>
          <w:szCs w:val="22"/>
        </w:rPr>
        <w:t xml:space="preserve">There was a time, when American evangelical Christians, faced with offensive Hollywood films simply rolled and said nothing. Those days are gone. Christians of all stripes are quick to step up to the plate these days and strike back at films, and T.V. shows they find personally offensive.</w:t>
      </w:r>
    </w:p>
    <w:p>
      <w:pPr>
        <w:spacing w:after="160"/>
      </w:pPr>
      <w:r>
        <w:rPr>
          <w:rFonts w:ascii="Arial" w:cs="Arial" w:eastAsia="Arial" w:hAnsi="Arial"/>
          <w:sz w:val="22"/>
          <w:szCs w:val="22"/>
        </w:rPr>
        <w:t xml:space="preserve">And because of the Internet their voices are being heard and heeded.</w:t>
      </w:r>
    </w:p>
    <w:p>
      <w:pPr>
        <w:spacing w:after="160"/>
      </w:pPr>
      <w:r>
        <w:rPr>
          <w:rFonts w:ascii="Arial" w:cs="Arial" w:eastAsia="Arial" w:hAnsi="Arial"/>
          <w:sz w:val="22"/>
          <w:szCs w:val="22"/>
        </w:rPr>
        <w:t xml:space="preserve">One book that will shortly be released on film by Sony Pictures is 'The Da Vinci Code' and it is bound to generate much criticism. Opus Dei, a far-flung, conservative Catholic organization with 85,000 members worldwide, and some 2,000 priests is particularly incensed by the contents of this book.</w:t>
      </w:r>
    </w:p>
    <w:p>
      <w:pPr>
        <w:spacing w:after="160"/>
      </w:pPr>
      <w:r>
        <w:rPr>
          <w:rFonts w:ascii="Arial" w:cs="Arial" w:eastAsia="Arial" w:hAnsi="Arial"/>
          <w:sz w:val="22"/>
          <w:szCs w:val="22"/>
        </w:rPr>
        <w:t xml:space="preserve">The Da Vinci Code, authored by Dan Brown, was a much celebrated blockbuster when it was first published in 2003. It has been translated into more than 40 languages, boasts more than 7 million copies in hardback alone, and has been at or near the top of the best seller lists in major Western countries for more than a year.</w:t>
      </w:r>
    </w:p>
    <w:p>
      <w:pPr>
        <w:spacing w:after="160"/>
      </w:pPr>
      <w:r>
        <w:rPr>
          <w:rFonts w:ascii="Arial" w:cs="Arial" w:eastAsia="Arial" w:hAnsi="Arial"/>
          <w:sz w:val="22"/>
          <w:szCs w:val="22"/>
        </w:rPr>
        <w:t xml:space="preserve">The book has attracted enormous publicity. The book describes itself as a novel and therefore a work of fiction, but it is much more than that. Its basic plot describes a church conspiracy to cover up the truth that Jesus married and never rose from the dead.</w:t>
      </w:r>
    </w:p>
    <w:p>
      <w:pPr>
        <w:spacing w:after="160"/>
      </w:pPr>
      <w:r>
        <w:rPr>
          <w:rFonts w:ascii="Arial" w:cs="Arial" w:eastAsia="Arial" w:hAnsi="Arial"/>
          <w:sz w:val="22"/>
          <w:szCs w:val="22"/>
        </w:rPr>
        <w:t xml:space="preserve">Writes Anglican theologian, evangelist and author, the Rev. Dr. Michael Green, "It is not only a superb thriller, its sub plot has a mixture of suspense, sensuality, spiritual search, superstition and revived paganism, while it sets out to undermine the credibility of the New Testament, the divinity of Christ and the witness of the church, particularly the Roman Catholic Church."</w:t>
      </w:r>
    </w:p>
    <w:p>
      <w:pPr>
        <w:spacing w:after="160"/>
      </w:pPr>
      <w:r>
        <w:rPr>
          <w:rFonts w:ascii="Arial" w:cs="Arial" w:eastAsia="Arial" w:hAnsi="Arial"/>
          <w:sz w:val="22"/>
          <w:szCs w:val="22"/>
        </w:rPr>
        <w:t xml:space="preserve">"What I mean," says Teabing, the chief protagonist of Brown's sub-plot, "is that almost everything our fathers taught about Christ is false."</w:t>
      </w:r>
    </w:p>
    <w:p>
      <w:pPr>
        <w:spacing w:after="160"/>
      </w:pPr>
      <w:r>
        <w:rPr>
          <w:rFonts w:ascii="Arial" w:cs="Arial" w:eastAsia="Arial" w:hAnsi="Arial"/>
          <w:sz w:val="22"/>
          <w:szCs w:val="22"/>
        </w:rPr>
        <w:t xml:space="preserve">Brown makes two points: Jesus was not divine, and was never thought to be until the Council of Nicaea in 325 AD, when the matter was put to the vote and just scraped through. Secondly, he says it was all a clever move politically on the part of the Emperor Constantine (c. 274-337 AD), the date of whose conversion to Christianity is uncertain.</w:t>
      </w:r>
    </w:p>
    <w:p>
      <w:pPr>
        <w:spacing w:after="160"/>
      </w:pPr>
      <w:r>
        <w:rPr>
          <w:rFonts w:ascii="Arial" w:cs="Arial" w:eastAsia="Arial" w:hAnsi="Arial"/>
          <w:sz w:val="22"/>
          <w:szCs w:val="22"/>
        </w:rPr>
        <w:t xml:space="preserve">The main purpose of this anti-Christian sub-plot in Brown's book is twofold, writes Green. He wants to make the case for a revival of paganism, which embraces the "sacred feminine" and is superior to Christianity, seen as male-dominated and hierarchical.</w:t>
      </w:r>
    </w:p>
    <w:p>
      <w:pPr>
        <w:spacing w:after="160"/>
      </w:pPr>
      <w:r>
        <w:rPr>
          <w:rFonts w:ascii="Arial" w:cs="Arial" w:eastAsia="Arial" w:hAnsi="Arial"/>
          <w:sz w:val="22"/>
          <w:szCs w:val="22"/>
        </w:rPr>
        <w:t xml:space="preserve">Now the "sacred feminine" is not unfamiliar to Episcopalians, many of whose ultra-feminist priests have also embraced it as part of the ECUSA new religion. The New Age movement has been incorporated into the Episcopal Church. "This is a call from the Mother Earth and the Sacred Feminine to bring the feminine principle into consciousness and create a critical mass, a tipping point--the metaphoric millionth circle," wrote one Episcopal feminist. Other New Age supporters the Very Rev. James Parks Morton, formerly the Dean of the Episcopal Cathedral of St. John the Divine in New York City, and now President of the Temple of Understanding. While at St. John the Divine, Morton said, "The language of the 'Sacred Earth' has got to become mainline." Morton acted on this belief by holding a St. Francis Day communion service in 1993 that invoked the gods Yemanja, Ra, Ausar, and Obatala; the celebrant was Episcopal Bishop of New York Richard Grein.</w:t>
      </w:r>
    </w:p>
    <w:p>
      <w:pPr>
        <w:spacing w:after="160"/>
      </w:pPr>
      <w:r>
        <w:rPr>
          <w:rFonts w:ascii="Arial" w:cs="Arial" w:eastAsia="Arial" w:hAnsi="Arial"/>
          <w:sz w:val="22"/>
          <w:szCs w:val="22"/>
        </w:rPr>
        <w:t xml:space="preserve">But Brown has a second purpose, not only to advance the feminist principle of paganism, but to attack Christianity directly. In order to do this he has to undermine the authority of the NT records. He does this by making use of the Gnostic gospels. This is in sync with the Jesus Seminar folk, American scholars on the fringe of NT studies, who meet to discuss which of the sayings of Jesus are authentic and vote on them by casting different colored marbles into a bowl, says Green.</w:t>
      </w:r>
    </w:p>
    <w:p>
      <w:pPr>
        <w:spacing w:after="160"/>
      </w:pPr>
      <w:r>
        <w:rPr>
          <w:rFonts w:ascii="Arial" w:cs="Arial" w:eastAsia="Arial" w:hAnsi="Arial"/>
          <w:sz w:val="22"/>
          <w:szCs w:val="22"/>
        </w:rPr>
        <w:t xml:space="preserve">The Oxford theologian/evangelist lashes out at Brown's audacious rewriting of history. "The important thing is that nobody decided, and said 'Let's have a new list of authoritative books'. They already had one, in the Law, the Prophets and the Writings, the three divisions of the Hebrew Bible. The actual date of the final definition of the Hebrew Bible...cannot have been later than about 85AD at the Council of Jamnia."</w:t>
      </w:r>
    </w:p>
    <w:p>
      <w:pPr>
        <w:spacing w:after="160"/>
      </w:pPr>
      <w:r>
        <w:rPr>
          <w:rFonts w:ascii="Arial" w:cs="Arial" w:eastAsia="Arial" w:hAnsi="Arial"/>
          <w:sz w:val="22"/>
          <w:szCs w:val="22"/>
        </w:rPr>
        <w:t xml:space="preserve">"By the beginning of the Christian era the books of the Hebrew Bible were just as we have them, and the Jewish author Josephus, writing towards the end of the first century AD, says they had all been accepted as canonical from time immemorial," writes Green.</w:t>
      </w:r>
    </w:p>
    <w:p>
      <w:pPr>
        <w:spacing w:after="160"/>
      </w:pPr>
      <w:r>
        <w:rPr>
          <w:rFonts w:ascii="Arial" w:cs="Arial" w:eastAsia="Arial" w:hAnsi="Arial"/>
          <w:sz w:val="22"/>
          <w:szCs w:val="22"/>
        </w:rPr>
        <w:t xml:space="preserve">Citing Josephus: "We do not possess myriads of inconsistent books, conflicting with each other. Our books, those which are justly accredited, are but two and twenty."</w:t>
      </w:r>
    </w:p>
    <w:p>
      <w:pPr>
        <w:spacing w:after="160"/>
      </w:pPr>
      <w:r>
        <w:rPr>
          <w:rFonts w:ascii="Arial" w:cs="Arial" w:eastAsia="Arial" w:hAnsi="Arial"/>
          <w:sz w:val="22"/>
          <w:szCs w:val="22"/>
        </w:rPr>
        <w:t xml:space="preserve">In his book, Green painstakingly asks and answers the question, "The NT Manuscripts - Can We Trust Them?" Green looks as Jesus' own view of the Old Testament; the apostolic role of interpreting Jesus; Jesus' authority entrusted to the apostles and how their authority was endorsed by the sub-apostolic church.</w:t>
      </w:r>
    </w:p>
    <w:p>
      <w:pPr>
        <w:spacing w:after="160"/>
      </w:pPr>
      <w:r>
        <w:rPr>
          <w:rFonts w:ascii="Arial" w:cs="Arial" w:eastAsia="Arial" w:hAnsi="Arial"/>
          <w:sz w:val="22"/>
          <w:szCs w:val="22"/>
        </w:rPr>
        <w:t xml:space="preserve">Green has chapters on The NT Canon - How Did it Develop? even including the influences of such heretics as Marcion, Valentinus and Montanus. He writes: "After an exhaustive process of checking and rechecking, the church has come up with a list of 27 books that derived from the apostolic age and constituted the canon or measuring rod of Christian teaching."</w:t>
      </w:r>
    </w:p>
    <w:p>
      <w:pPr>
        <w:spacing w:after="160"/>
      </w:pPr>
      <w:r>
        <w:rPr>
          <w:rFonts w:ascii="Arial" w:cs="Arial" w:eastAsia="Arial" w:hAnsi="Arial"/>
          <w:sz w:val="22"/>
          <w:szCs w:val="22"/>
        </w:rPr>
        <w:t xml:space="preserve">Green examines the principles that led to the inclusion and rejection of certain books at that time. He leaves no stone unturned. He cogently argues that since Jesus himself left nothing in writing, the most authoritative documents writings available to the Christian community were those which came from his immediate circle. "They were the guarantors of the continuity between the incarnate Jesus who walked the streets of Palestine and the glorified Jesus whom the church worshipped."</w:t>
      </w:r>
    </w:p>
    <w:p>
      <w:pPr>
        <w:spacing w:after="160"/>
      </w:pPr>
      <w:r>
        <w:rPr>
          <w:rFonts w:ascii="Arial" w:cs="Arial" w:eastAsia="Arial" w:hAnsi="Arial"/>
          <w:sz w:val="22"/>
          <w:szCs w:val="22"/>
        </w:rPr>
        <w:t xml:space="preserve">Writes Green: "The church developed a rule of faith, a summary of the tenets of the apostolic gospel. It is sometimes called 'the rule of faith' or 'the canon of truth', and the second-century writers such as Irenaeus, Clement of Alexandria, Dionysius of Corinth and Hippolytus were keen to insists that it is the truth itself that is the standard by which any teaching is to be judged. Writings that had any pretension to be authoritative had to be judged on the nature of their contents."</w:t>
      </w:r>
    </w:p>
    <w:p>
      <w:pPr>
        <w:spacing w:after="160"/>
      </w:pPr>
      <w:r>
        <w:rPr>
          <w:rFonts w:ascii="Arial" w:cs="Arial" w:eastAsia="Arial" w:hAnsi="Arial"/>
          <w:sz w:val="22"/>
          <w:szCs w:val="22"/>
        </w:rPr>
        <w:t xml:space="preserve">Green has three chapters on the Gnostics and notes with disappointment that the Episcopal Church has embraced Gnosticism at certain points. He notes that the ECUSA has departed from the historic documents of Christianity in the direction of a higher knowledge of inner illumination.</w:t>
      </w:r>
    </w:p>
    <w:p>
      <w:pPr>
        <w:spacing w:after="160"/>
      </w:pPr>
      <w:r>
        <w:rPr>
          <w:rFonts w:ascii="Arial" w:cs="Arial" w:eastAsia="Arial" w:hAnsi="Arial"/>
          <w:sz w:val="22"/>
          <w:szCs w:val="22"/>
        </w:rPr>
        <w:t xml:space="preserve">Green cites orthodox Episcopal priest The Rev. Canon Filmore Strunk, rector of the 600-strong St. Margaret's Episcopal Church in Charlotte, NC who draws a vivid comparison with the Episcopal Church and present day Gnosticism. On the issue of core proclamation, Modern Gnosticism says we have an inner spark of the divine, an inner light covenantal with God, Scriptural knowledge (gnosis) lets it shine. Orthodox Christianity, by contrast is John 3:16. The Bible is for Episcopal Gnostics, "like other religious texts, a literary creation of its human authors. It contains some useful metaphors, but also reflects the patriarchal, benighted values of an unenlightened age." On attitude toward the biblical mandates Modern Gnosticism and the Episcopal Church show suspicion. For orthodox Christians it is trust.</w:t>
      </w:r>
    </w:p>
    <w:p>
      <w:pPr>
        <w:spacing w:after="160"/>
      </w:pPr>
      <w:r>
        <w:rPr>
          <w:rFonts w:ascii="Arial" w:cs="Arial" w:eastAsia="Arial" w:hAnsi="Arial"/>
          <w:sz w:val="22"/>
          <w:szCs w:val="22"/>
        </w:rPr>
        <w:t xml:space="preserve">Human beings are, according to Modern Gnosticism, innately good, rightly reserving judgment on all truth claims in the light of the highest value - unfettered personal choice. For orthodox Christians we are sinful and needing a savior, yet loved and pursued by God, able to choose God and the new life God brings by his grace alone. And the list goes on and on.</w:t>
      </w:r>
    </w:p>
    <w:p>
      <w:pPr>
        <w:spacing w:after="160"/>
      </w:pPr>
      <w:r>
        <w:rPr>
          <w:rFonts w:ascii="Arial" w:cs="Arial" w:eastAsia="Arial" w:hAnsi="Arial"/>
          <w:sz w:val="22"/>
          <w:szCs w:val="22"/>
        </w:rPr>
        <w:t xml:space="preserve">"Here is a prestigious modern Church, in the most important country in the world, which has been extensively penetrated by Gnosticism," says</w:t>
      </w:r>
    </w:p>
    <w:p>
      <w:pPr>
        <w:spacing w:after="160"/>
      </w:pPr>
      <w:r>
        <w:rPr>
          <w:rFonts w:ascii="Arial" w:cs="Arial" w:eastAsia="Arial" w:hAnsi="Arial"/>
          <w:sz w:val="22"/>
          <w:szCs w:val="22"/>
        </w:rPr>
        <w:t xml:space="preserve">Green.</w:t>
      </w:r>
    </w:p>
    <w:p>
      <w:pPr>
        <w:spacing w:after="160"/>
      </w:pPr>
      <w:r>
        <w:rPr>
          <w:rFonts w:ascii="Arial" w:cs="Arial" w:eastAsia="Arial" w:hAnsi="Arial"/>
          <w:sz w:val="22"/>
          <w:szCs w:val="22"/>
        </w:rPr>
        <w:t xml:space="preserve">Green concludes: "For we must never forget that it is not merely integrity, the future of society, and the corruption of the church that are being affected by all this Gnostic revisionism, but real human beings. They know so little of the gospel truths these days that they are easily beguiled." This is certainly true of most Episcopalians, Frank Griswold's "diverse center."</w:t>
      </w:r>
    </w:p>
    <w:p>
      <w:pPr>
        <w:spacing w:after="160"/>
      </w:pPr>
      <w:r>
        <w:rPr>
          <w:rFonts w:ascii="Arial" w:cs="Arial" w:eastAsia="Arial" w:hAnsi="Arial"/>
          <w:sz w:val="22"/>
          <w:szCs w:val="22"/>
        </w:rPr>
        <w:t xml:space="preserve">The tragedy of books like The Da Vinci Code is not so much their error as their persuasiveness. Men and women are being lured into believing a lie, the ancient Gnostic lie which h the early church fought so tenaciously to suppress. Brown is offering men and women a spirituality that does not work. He is proffering sex and "the Force" instead of relationship with a transcendent Lord. People are being sold a lie that will never provide the satisfaction for which they hunger and thirst.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You can obtain a copy of this book through Amazon.com by going to www.virtueonline.org.</w:t>
      </w:r>
    </w:p>
    <w:p>
      <w:pPr>
        <w:spacing w:after="160"/>
      </w:pPr>
      <w:r>
        <w:rPr>
          <w:rFonts w:ascii="Arial" w:cs="Arial" w:eastAsia="Arial" w:hAnsi="Arial"/>
          <w:sz w:val="22"/>
          <w:szCs w:val="22"/>
        </w:rPr>
        <w:t xml:space="preserve">FOOTNOTE: Sony films has decided to give detractors of "The Da Vinci Code" a bull horn for their views. The company has put up a Web site, thedavincichallenge.com to be a platform for its foes and critics of "The Da Vinci Code" by Dan Brown, the book that is the source for the movie. The site has essays by about 45 Christian writers, scholars and leaders of evangelical organizations who pick apart the book's theological and historical claims about Christianity. Among those who will write for the Web site are Hugh Hewitt, host of a conservative radio talk show; Darrell L. Bock, a professor of New Testament studies and the author of "Breaking the Da Vinci Code"; and George Barna, founder of a polling and research firm that focuses on evangelicals.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FICTION &amp; TRUTH IN THE DA VINCI CODE</dc:title>
  <dc:creator>VirtueOnline Archive</dc:creator>
  <cp:lastModifiedBy>Un-named</cp:lastModifiedBy>
  <cp:revision>1</cp:revision>
  <dcterms:created xsi:type="dcterms:W3CDTF">2026-04-22T11:54:18.807Z</dcterms:created>
  <dcterms:modified xsi:type="dcterms:W3CDTF">2026-04-22T11:54:18.807Z</dcterms:modified>
</cp:coreProperties>
</file>

<file path=docProps/custom.xml><?xml version="1.0" encoding="utf-8"?>
<Properties xmlns="http://schemas.openxmlformats.org/officeDocument/2006/custom-properties" xmlns:vt="http://schemas.openxmlformats.org/officeDocument/2006/docPropsVTypes"/>
</file>