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DIOCESE IS GROWING SAYS BISHOP IKER</w:t>
      </w:r>
    </w:p>
    <w:p>
      <w:pPr>
        <w:pBdr>
          <w:bottom w:val="single" w:color="AAAAAA" w:sz="6"/>
        </w:pBdr>
        <w:spacing w:after="200" w:before="0"/>
      </w:pPr>
    </w:p>
    <w:p>
      <w:pPr>
        <w:spacing w:after="160"/>
      </w:pPr>
      <w:r>
        <w:rPr>
          <w:rFonts w:ascii="Arial" w:cs="Arial" w:eastAsia="Arial" w:hAnsi="Arial"/>
          <w:sz w:val="22"/>
          <w:szCs w:val="22"/>
        </w:rPr>
        <w:t xml:space="preserve">From the Bishop</w:t>
      </w:r>
    </w:p>
    <w:p>
      <w:pPr>
        <w:spacing w:after="160"/>
      </w:pPr>
      <w:r>
        <w:rPr>
          <w:rFonts w:ascii="Arial" w:cs="Arial" w:eastAsia="Arial" w:hAnsi="Arial"/>
          <w:sz w:val="22"/>
          <w:szCs w:val="22"/>
        </w:rPr>
        <w:t xml:space="preserve">http://www.fwepiscopal.org/bishop/bishop.html</w:t>
      </w:r>
    </w:p>
    <w:p>
      <w:pPr>
        <w:spacing w:after="160"/>
      </w:pPr>
      <w:r>
        <w:rPr>
          <w:rFonts w:ascii="Arial" w:cs="Arial" w:eastAsia="Arial" w:hAnsi="Arial"/>
          <w:sz w:val="22"/>
          <w:szCs w:val="22"/>
        </w:rPr>
        <w:t xml:space="preserve">April 1, 2011</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Good news is always worth sharing.</w:t>
      </w:r>
    </w:p>
    <w:p>
      <w:pPr>
        <w:spacing w:after="160"/>
      </w:pPr>
      <w:r>
        <w:rPr>
          <w:rFonts w:ascii="Arial" w:cs="Arial" w:eastAsia="Arial" w:hAnsi="Arial"/>
          <w:sz w:val="22"/>
          <w:szCs w:val="22"/>
        </w:rPr>
        <w:t xml:space="preserve">The results of the Annual Parochial Reports from each congregation in the diocese have now been tabulated, and we are pleased to see that we are growing.</w:t>
      </w:r>
    </w:p>
    <w:p>
      <w:pPr>
        <w:spacing w:after="160"/>
      </w:pPr>
      <w:r>
        <w:rPr>
          <w:rFonts w:ascii="Arial" w:cs="Arial" w:eastAsia="Arial" w:hAnsi="Arial"/>
          <w:sz w:val="22"/>
          <w:szCs w:val="22"/>
        </w:rPr>
        <w:t xml:space="preserve">The most significant numbers for us are the average Sunday attendance (ASA) and the combined Net Disposable Income (NDI) of all our churches. Our ASA for 2010 was 5,726, an increase from 5,567 from the previous year (almost 3%), and our NDI was $11,261,530, an increase of $803,572 from 2009 (nearly 8%).</w:t>
      </w:r>
    </w:p>
    <w:p>
      <w:pPr>
        <w:spacing w:after="160"/>
      </w:pPr>
      <w:r>
        <w:rPr>
          <w:rFonts w:ascii="Arial" w:cs="Arial" w:eastAsia="Arial" w:hAnsi="Arial"/>
          <w:sz w:val="22"/>
          <w:szCs w:val="22"/>
        </w:rPr>
        <w:t xml:space="preserve">For purposes of comparison, it is interesting to note that for the year before we separated from the General Convention of the Episcopal Church our ASA was 6,880 and our NDI was $12,369,944. At that time, there were 55 churches in the diocese, and there are now 58. Needless to say, we are well on the way to recovering the losses we suffered at that time.</w:t>
      </w:r>
    </w:p>
    <w:p>
      <w:pPr>
        <w:spacing w:after="160"/>
      </w:pPr>
      <w:r>
        <w:rPr>
          <w:rFonts w:ascii="Arial" w:cs="Arial" w:eastAsia="Arial" w:hAnsi="Arial"/>
          <w:sz w:val="22"/>
          <w:szCs w:val="22"/>
        </w:rPr>
        <w:t xml:space="preserve">My commendations and appreciation go out to all our clergy and lay leaders who are seeking to build up the Body of Christ. May the Lord in His goodness continue to bless us and guide us by His Holy Spirit.</w:t>
      </w:r>
    </w:p>
    <w:p>
      <w:pPr>
        <w:spacing w:after="160"/>
      </w:pPr>
      <w:r>
        <w:rPr>
          <w:rFonts w:ascii="Arial" w:cs="Arial" w:eastAsia="Arial" w:hAnsi="Arial"/>
          <w:sz w:val="22"/>
          <w:szCs w:val="22"/>
        </w:rPr>
        <w:t xml:space="preserve">---The Rt. Rev. Jack Leo Iker is the 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DIOCESE IS GROWING SAYS BISHOP IKER</dc:title>
  <dc:creator>VirtueOnline Archive</dc:creator>
  <cp:lastModifiedBy>Un-named</cp:lastModifiedBy>
  <cp:revision>1</cp:revision>
  <dcterms:created xsi:type="dcterms:W3CDTF">2026-04-22T11:55:27.781Z</dcterms:created>
  <dcterms:modified xsi:type="dcterms:W3CDTF">2026-04-22T11:55:27.781Z</dcterms:modified>
</cp:coreProperties>
</file>

<file path=docProps/custom.xml><?xml version="1.0" encoding="utf-8"?>
<Properties xmlns="http://schemas.openxmlformats.org/officeDocument/2006/custom-properties" xmlns:vt="http://schemas.openxmlformats.org/officeDocument/2006/docPropsVTypes"/>
</file>