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CALLS THE DIOCESE TO PRAYER AND FASTING</w:t>
      </w:r>
    </w:p>
    <w:p>
      <w:pPr>
        <w:pBdr>
          <w:bottom w:val="single" w:color="AAAAAA" w:sz="6"/>
        </w:pBdr>
        <w:spacing w:after="200" w:before="0"/>
      </w:pPr>
    </w:p>
    <w:p>
      <w:pPr>
        <w:spacing w:after="160"/>
      </w:pPr>
      <w:r>
        <w:rPr>
          <w:rFonts w:ascii="Arial" w:cs="Arial" w:eastAsia="Arial" w:hAnsi="Arial"/>
          <w:sz w:val="22"/>
          <w:szCs w:val="22"/>
        </w:rPr>
        <w:t xml:space="preserve">A court hearing is scheduled for Wednesday, Sept. 9</w:t>
      </w:r>
    </w:p>
    <w:p>
      <w:pPr>
        <w:spacing w:after="160"/>
      </w:pPr>
      <w:r>
        <w:rPr>
          <w:rFonts w:ascii="Arial" w:cs="Arial" w:eastAsia="Arial" w:hAnsi="Arial"/>
          <w:sz w:val="22"/>
          <w:szCs w:val="22"/>
        </w:rPr>
        <w:t xml:space="preserve">http://fwepiscopal.org/bishop/call.html</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This memo is to announce a new development in the litigation brought against our diocese and to call all of you to a time of prayer and fasting in this matter.</w:t>
      </w:r>
    </w:p>
    <w:p>
      <w:pPr>
        <w:spacing w:after="160"/>
      </w:pPr>
      <w:r>
        <w:rPr>
          <w:rFonts w:ascii="Arial" w:cs="Arial" w:eastAsia="Arial" w:hAnsi="Arial"/>
          <w:sz w:val="22"/>
          <w:szCs w:val="22"/>
        </w:rPr>
        <w:t xml:space="preserve">On Wednesday, September 9, 2009, at 8:30 a.m., two motions filed by the Diocese and the Trustees of the Diocesan Corporation will be heard by the 141st District Court in Tarrant County. The first motion challenges the authority of the attorneys who have brought suit against the Diocese and the Trustees of the Diocesan Corporation to prove that they were hired by individuals who had the authority to hire them. The second motion is one brought by die Diocese asking the court for permission to bring into the suit those individuals who hired the attorneys who have brought the suit against us and our trustees. Those individuals claim to hold offices in the Diocese to which they have never been legally elected.</w:t>
      </w:r>
    </w:p>
    <w:p>
      <w:pPr>
        <w:spacing w:after="160"/>
      </w:pPr>
      <w:r>
        <w:rPr>
          <w:rFonts w:ascii="Arial" w:cs="Arial" w:eastAsia="Arial" w:hAnsi="Arial"/>
          <w:sz w:val="22"/>
          <w:szCs w:val="22"/>
        </w:rPr>
        <w:t xml:space="preserve">On Sunday, September 6, I am asking that prayer be offered in every congregation for the court to rule justly on each motion and that everything that is done during the hearings on these motions by those acting on behalf of the Diocese will honor the Lord. In particular, pray by name for Shelby Sharpe, our attorney, and Judge Chupp, who will be hearing the case. I am also asking that all of you fast for this same intention on the morning of September 9, the day of the court hearing.</w:t>
      </w:r>
    </w:p>
    <w:p>
      <w:pPr>
        <w:spacing w:after="160"/>
      </w:pPr>
      <w:r>
        <w:rPr>
          <w:rFonts w:ascii="Arial" w:cs="Arial" w:eastAsia="Arial" w:hAnsi="Arial"/>
          <w:sz w:val="22"/>
          <w:szCs w:val="22"/>
        </w:rPr>
        <w:t xml:space="preserve">Our trust is in the Lord who guides and sustains us in all things, as we seek to be faithful witnesses to Jesus Christ, in the power of the Holy Spirit.</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Bishop Iker's message (PDF form)Motion for leave to file third-party petition (PDF)Motion challenging authority of attorneys (PDF)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CALLS THE DIOCESE TO PRAYER AND FASTING</dc:title>
  <dc:creator>VirtueOnline Archive</dc:creator>
  <cp:lastModifiedBy>Un-named</cp:lastModifiedBy>
  <cp:revision>1</cp:revision>
  <dcterms:created xsi:type="dcterms:W3CDTF">2026-04-22T11:55:05.629Z</dcterms:created>
  <dcterms:modified xsi:type="dcterms:W3CDTF">2026-04-22T11:55:05.629Z</dcterms:modified>
</cp:coreProperties>
</file>

<file path=docProps/custom.xml><?xml version="1.0" encoding="utf-8"?>
<Properties xmlns="http://schemas.openxmlformats.org/officeDocument/2006/custom-properties" xmlns:vt="http://schemas.openxmlformats.org/officeDocument/2006/docPropsVTypes"/>
</file>