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VA.:JUDGE HEARS ARGUMENTS IN EPISCOPAL CHURCH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BARAKAT  |  Associated Press Writer  |  May 28, 2008</w:t>
      </w:r>
    </w:p>
    <w:p>
      <w:pPr>
        <w:spacing w:after="160"/>
      </w:pPr>
      <w:r>
        <w:rPr>
          <w:rFonts w:ascii="Arial" w:cs="Arial" w:eastAsia="Arial" w:hAnsi="Arial"/>
          <w:sz w:val="22"/>
          <w:szCs w:val="22"/>
        </w:rPr>
        <w:t xml:space="preserve">A Virginia law that allows certain church congregations to vote to separate themselves from their parent denominations is an unconstitutional infringement on freedom of religion, the Episcopal Diocese of Virginia argued Wednesday.</w:t>
      </w:r>
    </w:p>
    <w:p>
      <w:pPr>
        <w:spacing w:after="160"/>
      </w:pPr>
      <w:r>
        <w:rPr>
          <w:rFonts w:ascii="Arial" w:cs="Arial" w:eastAsia="Arial" w:hAnsi="Arial"/>
          <w:sz w:val="22"/>
          <w:szCs w:val="22"/>
        </w:rPr>
        <w:t xml:space="preserve">Eleven conservative church congregations have invoked the law and voted to disaffiliate from the U.S. Episcopal Church in a dispute over homosexuality and other theological issues. Thursday's hearing in Fairfax County Circuit Court was to determine whether the law is unconstitutional.</w:t>
      </w:r>
    </w:p>
    <w:p>
      <w:pPr>
        <w:spacing w:after="160"/>
      </w:pPr>
      <w:r>
        <w:rPr>
          <w:rFonts w:ascii="Arial" w:cs="Arial" w:eastAsia="Arial" w:hAnsi="Arial"/>
          <w:sz w:val="22"/>
          <w:szCs w:val="22"/>
        </w:rPr>
        <w:t xml:space="preserve">The diocese argues that the law infringes on the denomination's right to settle its own religious affairs.</w:t>
      </w:r>
    </w:p>
    <w:p>
      <w:pPr>
        <w:spacing w:after="160"/>
      </w:pPr>
      <w:r>
        <w:rPr>
          <w:rFonts w:ascii="Arial" w:cs="Arial" w:eastAsia="Arial" w:hAnsi="Arial"/>
          <w:sz w:val="22"/>
          <w:szCs w:val="22"/>
        </w:rPr>
        <w:t xml:space="preserve">The law was passed in 1867, just after Virginia had lost the Civil War, by a state legislature that apparently wanted to help Virginia congregations wriggle free from control by religious denominations based in the North, said William Hurd, the diocese's lawyer.</w:t>
      </w:r>
    </w:p>
    <w:p>
      <w:pPr>
        <w:spacing w:after="160"/>
      </w:pPr>
      <w:r>
        <w:rPr>
          <w:rFonts w:ascii="Arial" w:cs="Arial" w:eastAsia="Arial" w:hAnsi="Arial"/>
          <w:sz w:val="22"/>
          <w:szCs w:val="22"/>
        </w:rPr>
        <w:t xml:space="preserve">"The legislature was perhaps less than sensitive to the rights of church hierarchies dominated by the North," Hurd said.</w:t>
      </w:r>
    </w:p>
    <w:p>
      <w:pPr>
        <w:spacing w:after="160"/>
      </w:pPr>
      <w:r>
        <w:rPr>
          <w:rFonts w:ascii="Arial" w:cs="Arial" w:eastAsia="Arial" w:hAnsi="Arial"/>
          <w:sz w:val="22"/>
          <w:szCs w:val="22"/>
        </w:rPr>
        <w:t xml:space="preserve">The law requires a state court to determine whether a division exists within a denomination--which invariably delves into theological issues--and to meddle in the internal workings of a religious organization, Hurd argued.</w:t>
      </w:r>
    </w:p>
    <w:p>
      <w:pPr>
        <w:spacing w:after="160"/>
      </w:pPr>
      <w:r>
        <w:rPr>
          <w:rFonts w:ascii="Arial" w:cs="Arial" w:eastAsia="Arial" w:hAnsi="Arial"/>
          <w:sz w:val="22"/>
          <w:szCs w:val="22"/>
        </w:rPr>
        <w:t xml:space="preserve">"The government has no business injecting itself into the affairs of a church to help one faction at the expense of another," Hurd said.</w:t>
      </w:r>
    </w:p>
    <w:p>
      <w:pPr>
        <w:spacing w:after="160"/>
      </w:pPr>
      <w:r>
        <w:rPr>
          <w:rFonts w:ascii="Arial" w:cs="Arial" w:eastAsia="Arial" w:hAnsi="Arial"/>
          <w:sz w:val="22"/>
          <w:szCs w:val="22"/>
        </w:rPr>
        <w:t xml:space="preserve">Also, a law that gives a congregation the right to decide by itself whether to disaffiliate from a denomination is necessarily biased against hierarchical denominations like the Episcopal church, in which bishops at the state and national level have authority over the affairs of individual congregations, Hurd said.</w:t>
      </w:r>
    </w:p>
    <w:p>
      <w:pPr>
        <w:spacing w:after="160"/>
      </w:pPr>
      <w:r>
        <w:rPr>
          <w:rFonts w:ascii="Arial" w:cs="Arial" w:eastAsia="Arial" w:hAnsi="Arial"/>
          <w:sz w:val="22"/>
          <w:szCs w:val="22"/>
        </w:rPr>
        <w:t xml:space="preserve">But the departing congregations, part of a newly formed Anglican District of Virginia, argued that the law requires no meddling into religious affairs. Instead, argued lawyer Steffen Johnson, it merely provides a neutral way for the state to settle property disputes between opposing factions.</w:t>
      </w:r>
    </w:p>
    <w:p>
      <w:pPr>
        <w:spacing w:after="160"/>
      </w:pPr>
      <w:r>
        <w:rPr>
          <w:rFonts w:ascii="Arial" w:cs="Arial" w:eastAsia="Arial" w:hAnsi="Arial"/>
          <w:sz w:val="22"/>
          <w:szCs w:val="22"/>
        </w:rPr>
        <w:t xml:space="preserve">"In order to resolve the issue at hand, there is no need for civil courts to wade into issues of theology or doctrine," said Jim Oakes, vice-chairman of the Anglican District of Virginia.</w:t>
      </w:r>
    </w:p>
    <w:p>
      <w:pPr>
        <w:spacing w:after="160"/>
      </w:pPr>
      <w:r>
        <w:rPr>
          <w:rFonts w:ascii="Arial" w:cs="Arial" w:eastAsia="Arial" w:hAnsi="Arial"/>
          <w:sz w:val="22"/>
          <w:szCs w:val="22"/>
        </w:rPr>
        <w:t xml:space="preserve">Virginia's attorney general, Republican Robert McDonnell, intervened in the case to support the breakaway congregations' stance and defend the law's constitutionality.</w:t>
      </w:r>
    </w:p>
    <w:p>
      <w:pPr>
        <w:spacing w:after="160"/>
      </w:pPr>
      <w:r>
        <w:rPr>
          <w:rFonts w:ascii="Arial" w:cs="Arial" w:eastAsia="Arial" w:hAnsi="Arial"/>
          <w:sz w:val="22"/>
          <w:szCs w:val="22"/>
        </w:rPr>
        <w:t xml:space="preserve">The departing congregations voted in 2006 and 2007 to break away from the Episcopal Church and realign under conservative Anglican bishops from Africa. The dispute was precipitated by the Episcopal Church's consecration of an openly gay bishop in 2003.</w:t>
      </w:r>
    </w:p>
    <w:p>
      <w:pPr>
        <w:spacing w:after="160"/>
      </w:pPr>
      <w:r>
        <w:rPr>
          <w:rFonts w:ascii="Arial" w:cs="Arial" w:eastAsia="Arial" w:hAnsi="Arial"/>
          <w:sz w:val="22"/>
          <w:szCs w:val="22"/>
        </w:rPr>
        <w:t xml:space="preserve">The Episcopal Church has refused to recognize the split and sued to reclaim church property.</w:t>
      </w:r>
    </w:p>
    <w:p>
      <w:pPr>
        <w:spacing w:after="160"/>
      </w:pPr>
      <w:r>
        <w:rPr>
          <w:rFonts w:ascii="Arial" w:cs="Arial" w:eastAsia="Arial" w:hAnsi="Arial"/>
          <w:sz w:val="22"/>
          <w:szCs w:val="22"/>
        </w:rPr>
        <w:t xml:space="preserve">Similar disputes have occurred across the country. The legal implications of the Virginia case may be limited because the dispute revolves around a state statute, but it is still being watched closely in part because it involves two prominent northern Virginia congregations--Truro Church in Fairfax in The Falls Church in Falls Church--that trace their history back to Colonial times and control property worth tens of millions of dollars.</w:t>
      </w:r>
    </w:p>
    <w:p>
      <w:pPr>
        <w:spacing w:after="160"/>
      </w:pPr>
      <w:r>
        <w:rPr>
          <w:rFonts w:ascii="Arial" w:cs="Arial" w:eastAsia="Arial" w:hAnsi="Arial"/>
          <w:sz w:val="22"/>
          <w:szCs w:val="22"/>
        </w:rPr>
        <w:t xml:space="preserve">Judge Randy Bellows, who is presiding over the case, has already ruled that the law applies to the dispute but has not yet made a ruling on the law's constitutionality. He has also yet to hear evidence on whether the congregations' votes to disaffiliate from the Episcopal Church were conducted properly.</w:t>
      </w:r>
    </w:p>
    <w:p>
      <w:pPr>
        <w:spacing w:after="160"/>
      </w:pPr>
      <w:r>
        <w:rPr>
          <w:rFonts w:ascii="Arial" w:cs="Arial" w:eastAsia="Arial" w:hAnsi="Arial"/>
          <w:sz w:val="22"/>
          <w:szCs w:val="22"/>
        </w:rPr>
        <w:t xml:space="preserve">A final resolution of the case is not expected for several months.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VA.:JUDGE HEARS ARGUMENTS IN EPISCOPAL CHURCH SPLIT</dc:title>
  <dc:creator>VirtueOnline Archive</dc:creator>
  <cp:lastModifiedBy>Un-named</cp:lastModifiedBy>
  <cp:revision>1</cp:revision>
  <dcterms:created xsi:type="dcterms:W3CDTF">2026-04-22T11:54:45.752Z</dcterms:created>
  <dcterms:modified xsi:type="dcterms:W3CDTF">2026-04-22T11:54:45.752Z</dcterms:modified>
</cp:coreProperties>
</file>

<file path=docProps/custom.xml><?xml version="1.0" encoding="utf-8"?>
<Properties xmlns="http://schemas.openxmlformats.org/officeDocument/2006/custom-properties" xmlns:vt="http://schemas.openxmlformats.org/officeDocument/2006/docPropsVTypes"/>
</file>