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EVANGELISM: WHICH WAY NOW?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Kevin Martin</w:t>
      </w:r>
    </w:p>
    <w:p>
      <w:pPr>
        <w:spacing w:after="160"/>
      </w:pPr>
      <w:r>
        <w:rPr>
          <w:rFonts w:ascii="Arial" w:cs="Arial" w:eastAsia="Arial" w:hAnsi="Arial"/>
          <w:sz w:val="22"/>
          <w:szCs w:val="22"/>
        </w:rPr>
        <w:t xml:space="preserve">Evangelism -- Which Way Now: An Evaluation of Alpha, Emmaus, Cell Church and other contemporary stragegies for Evangelism.</w:t>
      </w:r>
    </w:p>
    <w:p>
      <w:pPr>
        <w:spacing w:after="160"/>
      </w:pPr>
      <w:r>
        <w:rPr>
          <w:rFonts w:ascii="Arial" w:cs="Arial" w:eastAsia="Arial" w:hAnsi="Arial"/>
          <w:sz w:val="22"/>
          <w:szCs w:val="22"/>
        </w:rPr>
        <w:t xml:space="preserve">In 1965, The Episcopal Church had just over 3.6 million members and was 1.9 percent of the U.S. population. In 2000, it had shrunk to 2.3 million members and dropped to .08 percent of the population. During the same period, the Church of England with a much larger membership base did even worse. This context makes a book about effective evangelism in the English Church important.</w:t>
      </w:r>
    </w:p>
    <w:p>
      <w:pPr>
        <w:spacing w:after="160"/>
      </w:pPr>
      <w:r>
        <w:rPr>
          <w:rFonts w:ascii="Arial" w:cs="Arial" w:eastAsia="Arial" w:hAnsi="Arial"/>
          <w:sz w:val="22"/>
          <w:szCs w:val="22"/>
        </w:rPr>
        <w:t xml:space="preserve">Mike Booker and Mark Ireland have given us an excellent review of some contemporary working strategies. Mike Booker is Director of Mission and Pastoral Studies at Ridley Hall, Cambridge that is associated with the evangelical wing of the Anglican Church. His associate, Mark Ireland, is Diocesan Missioner in the Diocese of Lichfield and has an Anglo-catholic background. They give the book a broad and balanced approach.</w:t>
      </w:r>
    </w:p>
    <w:p>
      <w:pPr>
        <w:spacing w:after="160"/>
      </w:pPr>
      <w:r>
        <w:rPr>
          <w:rFonts w:ascii="Arial" w:cs="Arial" w:eastAsia="Arial" w:hAnsi="Arial"/>
          <w:sz w:val="22"/>
          <w:szCs w:val="22"/>
        </w:rPr>
        <w:t xml:space="preserve">The opening chapter “Mission, evangelism and the Church of God” lays out, in a helpful and straightforward way, the case for evangelism and its need in our present situation. The remainder of the work address particular programs and methodologies ranging from the highly used Alpha program, to cell groups, and new church planting. This makes the book a criticaly important tool for those thinking through the task of evangelization and those seeking the best method and strategies for their local congregation.</w:t>
      </w:r>
    </w:p>
    <w:p>
      <w:pPr>
        <w:spacing w:after="160"/>
      </w:pPr>
      <w:r>
        <w:rPr>
          <w:rFonts w:ascii="Arial" w:cs="Arial" w:eastAsia="Arial" w:hAnsi="Arial"/>
          <w:sz w:val="22"/>
          <w:szCs w:val="22"/>
        </w:rPr>
        <w:t xml:space="preserve">The authors draw on John Finney’s important distinction between “event” and “process” evangelism. In event evangelism, a person hears the good news, turns to Christ and belief, and then seeks fellowship and nurture in the local community. In process evangelism, such as the Alpha and Emmaus Programs, a person is invited into the believing community, explores the Christian faith, and comes to believe. In this country, George Hunter has argued for a greater emphasis on process evangelism. His latest book, The Celtic Way of Evangelism makes a persuasive case for this method in contemporary and secular American culture.</w:t>
      </w:r>
    </w:p>
    <w:p>
      <w:pPr>
        <w:spacing w:after="160"/>
      </w:pPr>
      <w:r>
        <w:rPr>
          <w:rFonts w:ascii="Arial" w:cs="Arial" w:eastAsia="Arial" w:hAnsi="Arial"/>
          <w:sz w:val="22"/>
          <w:szCs w:val="22"/>
        </w:rPr>
        <w:t xml:space="preserve">Booker and Ireland note that considerable research has supported the process method to be much more effective in actual evangelistic efforts. Unlike some adherents of this approach, however, they still see the value of some event evangelism methods and explore these also. In a very helpful section, they lay out carefully the theological distinction between conversion and regeneration. This helps us understand the confusion over the on-going transformation of conversion that rest upon our human response to the good news, and the clear biblical teaching of God’s work in regeneration. American Christianity could mature significantly by exploring these issues, especially in a conservative evangelical environment, where the two terms are often equated.</w:t>
      </w:r>
    </w:p>
    <w:p>
      <w:pPr>
        <w:spacing w:after="160"/>
      </w:pPr>
      <w:r>
        <w:rPr>
          <w:rFonts w:ascii="Arial" w:cs="Arial" w:eastAsia="Arial" w:hAnsi="Arial"/>
          <w:sz w:val="22"/>
          <w:szCs w:val="22"/>
        </w:rPr>
        <w:t xml:space="preserve">The authors also give us several charts that compare the content and approach of the common process programs in evangelism. They note that while Alpha is better marketed, the Emmaus program has several strong advantages and they give it high marks. They also note that locally designed programs, as well as those that adapt a multiple program approach, seem to yield consistently higher results of those coming to faith. They note with keen interest that all these approaches are weakest when it comes to helping the local church understand how to get un-churched people to the courses. They even offer some suggestions on how to build such attraction.</w:t>
      </w:r>
    </w:p>
    <w:p>
      <w:pPr>
        <w:spacing w:after="160"/>
      </w:pPr>
      <w:r>
        <w:rPr>
          <w:rFonts w:ascii="Arial" w:cs="Arial" w:eastAsia="Arial" w:hAnsi="Arial"/>
          <w:sz w:val="22"/>
          <w:szCs w:val="22"/>
        </w:rPr>
        <w:t xml:space="preserve">Process evangelism programs market their approach as a seeker centered methodology, but Ireland notes with great insight that most programs are built around the message of the evangelist and not the true questions of seekers. He offers some important insights on how to build a pre-program approach that will capture better the issues confronting the non-believers of our world.</w:t>
      </w:r>
    </w:p>
    <w:p>
      <w:pPr>
        <w:spacing w:after="160"/>
      </w:pPr>
      <w:r>
        <w:rPr>
          <w:rFonts w:ascii="Arial" w:cs="Arial" w:eastAsia="Arial" w:hAnsi="Arial"/>
          <w:sz w:val="22"/>
          <w:szCs w:val="22"/>
        </w:rPr>
        <w:t xml:space="preserve">A growing problem for those who do evangelism is that the increasingly secular world is creating a context that reduces the connections between church members and non-church members. The authors rightfully note that evangelism involves being sent to the lost, not just merely welcoming them.</w:t>
      </w:r>
    </w:p>
    <w:p>
      <w:pPr>
        <w:spacing w:after="160"/>
      </w:pPr>
      <w:r>
        <w:rPr>
          <w:rFonts w:ascii="Arial" w:cs="Arial" w:eastAsia="Arial" w:hAnsi="Arial"/>
          <w:sz w:val="22"/>
          <w:szCs w:val="22"/>
        </w:rPr>
        <w:t xml:space="preserve">Finally, the authors explore a series of strategies such as “Natural Church Development” and cell groups. Here their ability to cut through the hype of each approach, and focus on the actual way the approaches work, is of great help.</w:t>
      </w:r>
    </w:p>
    <w:p>
      <w:pPr>
        <w:spacing w:after="160"/>
      </w:pPr>
      <w:r>
        <w:rPr>
          <w:rFonts w:ascii="Arial" w:cs="Arial" w:eastAsia="Arial" w:hAnsi="Arial"/>
          <w:sz w:val="22"/>
          <w:szCs w:val="22"/>
        </w:rPr>
        <w:t xml:space="preserve">For the regional and local church leader who wants to know what approach will fit best the style and theological approach of the congregation, this book will be very helpful. By answering the questions that they pose at each chapters end, you can explore the appropriate strategy and methodology for your community. They believe strongly that the wider church leadership will come to see that it takes a complex and diversified series of methods to do the work of evangelism today.</w:t>
      </w:r>
    </w:p>
    <w:p>
      <w:pPr>
        <w:spacing w:after="160"/>
      </w:pPr>
      <w:r>
        <w:rPr>
          <w:rFonts w:ascii="Arial" w:cs="Arial" w:eastAsia="Arial" w:hAnsi="Arial"/>
          <w:sz w:val="22"/>
          <w:szCs w:val="22"/>
        </w:rPr>
        <w:t xml:space="preserve">The book’s publication in the U.S. will bring a very helpful tool to our wider Christian community. Ironically, like many such tools, it is also predictable that many Evangelicals outside the Episcopal Church will use this book to help face our increasingly secular and seeker society, while few Episcopalians will ever read this work.</w:t>
      </w:r>
    </w:p>
    <w:p>
      <w:pPr>
        <w:spacing w:after="160"/>
      </w:pPr>
      <w:r>
        <w:rPr>
          <w:rFonts w:ascii="Arial" w:cs="Arial" w:eastAsia="Arial" w:hAnsi="Arial"/>
          <w:sz w:val="22"/>
          <w:szCs w:val="22"/>
        </w:rPr>
        <w:t xml:space="preserve">This brings us back to the Episcopal Church that, by the way, that lost its highest percentage of members during the Decade of Evangelism. How can this book help us? For the one-third of churches that have a heart for the un-churched and are trying to reach out to them, this book is of immense strategic help. For the one-third of churches caught up in maintenance and institutional survival, this book serves as a turn-around instrument that offers hope and direction. For the one-third of our churches where inclusion has replaced evangelism, therapeutic self-acceptance has replaced conversion, and political correctness has replaced belief, the book will be of no help whatsoever!</w:t>
      </w:r>
    </w:p>
    <w:p>
      <w:pPr>
        <w:spacing w:after="160"/>
      </w:pPr>
      <w:r>
        <w:rPr>
          <w:rFonts w:ascii="Arial" w:cs="Arial" w:eastAsia="Arial" w:hAnsi="Arial"/>
          <w:sz w:val="22"/>
          <w:szCs w:val="22"/>
        </w:rPr>
        <w:t xml:space="preserve">For further clarification</w:t>
      </w:r>
    </w:p>
    <w:p>
      <w:pPr>
        <w:spacing w:after="160"/>
      </w:pPr>
      <w:r>
        <w:rPr>
          <w:rFonts w:ascii="Arial" w:cs="Arial" w:eastAsia="Arial" w:hAnsi="Arial"/>
          <w:sz w:val="22"/>
          <w:szCs w:val="22"/>
        </w:rPr>
        <w:t xml:space="preserve">Alpha</w:t>
      </w:r>
    </w:p>
    <w:p>
      <w:pPr>
        <w:spacing w:after="160"/>
      </w:pPr>
      <w:r>
        <w:rPr>
          <w:rFonts w:ascii="Arial" w:cs="Arial" w:eastAsia="Arial" w:hAnsi="Arial"/>
          <w:sz w:val="22"/>
          <w:szCs w:val="22"/>
        </w:rPr>
        <w:t xml:space="preserve">Alpha is defined as ‘a series of about 15 talks, given over a period of time, including a weekend or day away, with teaching based on all the material in Questions of Life’.1 The aim was to follow up people who had recently become Christians, although from the beginning the course began to attract people who had not become believers.</w:t>
      </w:r>
    </w:p>
    <w:p>
      <w:pPr>
        <w:spacing w:after="160"/>
      </w:pPr>
      <w:r>
        <w:rPr>
          <w:rFonts w:ascii="Arial" w:cs="Arial" w:eastAsia="Arial" w:hAnsi="Arial"/>
          <w:sz w:val="22"/>
          <w:szCs w:val="22"/>
        </w:rPr>
        <w:t xml:space="preserve">Emmaus</w:t>
      </w:r>
    </w:p>
    <w:p>
      <w:pPr>
        <w:spacing w:after="160"/>
      </w:pPr>
      <w:r>
        <w:rPr>
          <w:rFonts w:ascii="Arial" w:cs="Arial" w:eastAsia="Arial" w:hAnsi="Arial"/>
          <w:sz w:val="22"/>
          <w:szCs w:val="22"/>
        </w:rPr>
        <w:t xml:space="preserve">Emmaus: The Way of Faith is described as ‘a course designed to welcome people into Christian faith and the life of the Church’. Emmaus has three stages:</w:t>
      </w:r>
    </w:p>
    <w:p>
      <w:pPr>
        <w:spacing w:after="160"/>
      </w:pPr>
      <w:r>
        <w:rPr>
          <w:rFonts w:ascii="Arial" w:cs="Arial" w:eastAsia="Arial" w:hAnsi="Arial"/>
          <w:sz w:val="22"/>
          <w:szCs w:val="22"/>
        </w:rPr>
        <w:t xml:space="preserve">· Contact – a simple guide to help churches make contacts with their communities and build relationships;</w:t>
      </w:r>
    </w:p>
    <w:p>
      <w:pPr>
        <w:spacing w:after="160"/>
      </w:pPr>
      <w:r>
        <w:rPr>
          <w:rFonts w:ascii="Arial" w:cs="Arial" w:eastAsia="Arial" w:hAnsi="Arial"/>
          <w:sz w:val="22"/>
          <w:szCs w:val="22"/>
        </w:rPr>
        <w:t xml:space="preserve">· Nurture – a 15-session course for evangelism and nurture, similar to Alpha but with less material on the Holy Spirit and healing, and more on the Resurrection, holy communion, money, and relationships;</w:t>
      </w:r>
    </w:p>
    <w:p>
      <w:pPr>
        <w:spacing w:after="160"/>
      </w:pPr>
      <w:r>
        <w:rPr>
          <w:rFonts w:ascii="Arial" w:cs="Arial" w:eastAsia="Arial" w:hAnsi="Arial"/>
          <w:sz w:val="22"/>
          <w:szCs w:val="22"/>
        </w:rPr>
        <w:t xml:space="preserve">· Growth – four books of Growth Material, including 15 short courses for groups concerning different aspects of the Christian faith, these are designed for those wanting to grow in Christian discipleship after baptism or confirmation.</w:t>
      </w:r>
    </w:p>
    <w:p>
      <w:pPr>
        <w:spacing w:after="160"/>
      </w:pPr>
      <w:r>
        <w:rPr>
          <w:rFonts w:ascii="Arial" w:cs="Arial" w:eastAsia="Arial" w:hAnsi="Arial"/>
          <w:sz w:val="22"/>
          <w:szCs w:val="22"/>
        </w:rPr>
        <w:t xml:space="preserve">1. Nicky Gumbel, Questions of Life, Kingsway, 1998, new edn, 2001</w:t>
      </w:r>
    </w:p>
    <w:p>
      <w:pPr>
        <w:spacing w:after="160"/>
      </w:pPr>
      <w:r>
        <w:rPr>
          <w:rFonts w:ascii="Arial" w:cs="Arial" w:eastAsia="Arial" w:hAnsi="Arial"/>
          <w:sz w:val="22"/>
          <w:szCs w:val="22"/>
        </w:rPr>
        <w:t xml:space="preserve">2. Emmaus www.natsoc.org.uk/emmaus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EVANGELISM: WHICH WAY NOW? - BY KEVIN MARTIN</dc:title>
  <dc:creator>VirtueOnline Archive</dc:creator>
  <cp:lastModifiedBy>Un-named</cp:lastModifiedBy>
  <cp:revision>1</cp:revision>
  <dcterms:created xsi:type="dcterms:W3CDTF">2026-04-22T11:54:04.847Z</dcterms:created>
  <dcterms:modified xsi:type="dcterms:W3CDTF">2026-04-22T11:54:04.847Z</dcterms:modified>
</cp:coreProperties>
</file>

<file path=docProps/custom.xml><?xml version="1.0" encoding="utf-8"?>
<Properties xmlns="http://schemas.openxmlformats.org/officeDocument/2006/custom-properties" xmlns:vt="http://schemas.openxmlformats.org/officeDocument/2006/docPropsVTypes"/>
</file>