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EVANGELISM PLUS: JOHN STOTT REFLECTS ON WHERE WE'VE BEEN AND WHERE WE'RE GOING</w:t>
      </w:r>
    </w:p>
    <w:p>
      <w:pPr>
        <w:pBdr>
          <w:bottom w:val="single" w:color="AAAAAA" w:sz="6"/>
        </w:pBdr>
        <w:spacing w:after="200" w:before="0"/>
      </w:pPr>
    </w:p>
    <w:p>
      <w:pPr>
        <w:spacing w:after="160"/>
      </w:pPr>
      <w:r>
        <w:rPr>
          <w:rFonts w:ascii="Arial" w:cs="Arial" w:eastAsia="Arial" w:hAnsi="Arial"/>
          <w:sz w:val="22"/>
          <w:szCs w:val="22"/>
        </w:rPr>
        <w:t xml:space="preserve">Interview by Tim Stafford of Christianity Today</w:t>
      </w:r>
    </w:p>
    <w:p>
      <w:pPr>
        <w:spacing w:after="160"/>
      </w:pPr>
      <w:r>
        <w:rPr>
          <w:rFonts w:ascii="Arial" w:cs="Arial" w:eastAsia="Arial" w:hAnsi="Arial"/>
          <w:sz w:val="22"/>
          <w:szCs w:val="22"/>
        </w:rPr>
        <w:t xml:space="preserve">10/13/2006</w:t>
      </w:r>
    </w:p>
    <w:p>
      <w:pPr>
        <w:spacing w:after="160"/>
      </w:pPr>
      <w:r>
        <w:rPr>
          <w:rFonts w:ascii="Arial" w:cs="Arial" w:eastAsia="Arial" w:hAnsi="Arial"/>
          <w:sz w:val="22"/>
          <w:szCs w:val="22"/>
        </w:rPr>
        <w:t xml:space="preserve">In 2004, New York Times columnist David Brooks wrote that if evangelicals chose a pope, they would likely select John Stott. Stott, 85, has been at the heart of evangelical renewal in the U.K. His books and biblical sermons have transfixed millions throughout the world. He has been involved in many important world councils and dialogues, not least as chair of the committees that drafted the Lausanne Covenant (1974) and the Manila Manifesto (1989)-two defining statements for evangelicals. For more than 35 years, he has devoted three months of every year to traveling the globe, with a particular emphasis on churches in the majority world. He is ideally suited to comment on evangelicals' past, present, and future. ct senior writer Tim Stafford interviewed him at his home in London.</w:t>
      </w:r>
    </w:p>
    <w:p>
      <w:pPr>
        <w:spacing w:after="160"/>
      </w:pPr>
      <w:r>
        <w:rPr>
          <w:rFonts w:ascii="Arial" w:cs="Arial" w:eastAsia="Arial" w:hAnsi="Arial"/>
          <w:sz w:val="22"/>
          <w:szCs w:val="22"/>
        </w:rPr>
        <w:t xml:space="preserve">As you see it, what is evangelicalism, and why does it matter? An evangelical is a plain, ordinary Christian. We stand in the mainstream of historic, orthodox, biblical Christianity. So we can recite the Apostles Creed and the Nicene Creed without crossing our fingers. We believe in God the Father and in Jesus Christ and in the Holy Spirit. Having said that, there are two particular things we like to emphasize: the concern for authority on the one hand and salvation on the other. For evangelical people, our authority is the God who has spoken supremely in Jesus Christ. And that is equally true of redemption or salvation. God has acted in and through Jesus Christ for the salvation of sinners.</w:t>
      </w:r>
    </w:p>
    <w:p>
      <w:pPr>
        <w:spacing w:after="160"/>
      </w:pPr>
      <w:r>
        <w:rPr>
          <w:rFonts w:ascii="Arial" w:cs="Arial" w:eastAsia="Arial" w:hAnsi="Arial"/>
          <w:sz w:val="22"/>
          <w:szCs w:val="22"/>
        </w:rPr>
        <w:t xml:space="preserve">I think it's necessary for evangelicals to add that what God has said in Christ and in the biblical witness to Christ, and what God has done in and through Christ, are both, to use the Greek word, hapax-meaning once and for all. There is a finality about God's word in Christ, and there is a finality about God's work in Christ. To imagine that we could add a word to his word, or add a work to his work, is extremely derogatory to the unique glory of our Lord Jesus Christ.</w:t>
      </w:r>
    </w:p>
    <w:p>
      <w:pPr>
        <w:spacing w:after="160"/>
      </w:pPr>
      <w:r>
        <w:rPr>
          <w:rFonts w:ascii="Arial" w:cs="Arial" w:eastAsia="Arial" w:hAnsi="Arial"/>
          <w:sz w:val="22"/>
          <w:szCs w:val="22"/>
        </w:rPr>
        <w:t xml:space="preserve">To read the full interview click here: http://www.christianitytoday.com/38979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EVANGELISM PLUS: JOHN STOTT REFLECTS ON WHERE WE'VE BEEN AND WHERE WE'RE GOING</dc:title>
  <dc:creator>VirtueOnline Archive</dc:creator>
  <cp:lastModifiedBy>Un-named</cp:lastModifiedBy>
  <cp:revision>1</cp:revision>
  <dcterms:created xsi:type="dcterms:W3CDTF">2026-04-22T11:54:25.820Z</dcterms:created>
  <dcterms:modified xsi:type="dcterms:W3CDTF">2026-04-22T11:54:25.820Z</dcterms:modified>
</cp:coreProperties>
</file>

<file path=docProps/custom.xml><?xml version="1.0" encoding="utf-8"?>
<Properties xmlns="http://schemas.openxmlformats.org/officeDocument/2006/custom-properties" xmlns:vt="http://schemas.openxmlformats.org/officeDocument/2006/docPropsVTypes"/>
</file>