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EPISCOPAL CHURCH IN SOUTH CAROLINA'S APPEAL DENIED</w:t>
      </w:r>
    </w:p>
    <w:p>
      <w:pPr>
        <w:pBdr>
          <w:bottom w:val="single" w:color="AAAAAA" w:sz="6"/>
        </w:pBdr>
        <w:spacing w:after="200" w:before="0"/>
      </w:pPr>
    </w:p>
    <w:p>
      <w:pPr>
        <w:spacing w:after="160"/>
      </w:pPr>
      <w:r>
        <w:rPr>
          <w:rFonts w:ascii="Arial" w:cs="Arial" w:eastAsia="Arial" w:hAnsi="Arial"/>
          <w:sz w:val="22"/>
          <w:szCs w:val="22"/>
        </w:rPr>
        <w:t xml:space="preserve">Twenty-four words convey the Court's mind</w:t>
      </w:r>
    </w:p>
    <w:p>
      <w:pPr>
        <w:spacing w:after="160"/>
      </w:pPr>
      <w:r>
        <w:rPr>
          <w:rFonts w:ascii="Arial" w:cs="Arial" w:eastAsia="Arial" w:hAnsi="Arial"/>
          <w:sz w:val="22"/>
          <w:szCs w:val="22"/>
        </w:rPr>
        <w:t xml:space="preserve">By Mary Ann Mueller</w:t>
      </w:r>
    </w:p>
    <w:p>
      <w:pPr>
        <w:spacing w:after="160"/>
      </w:pPr>
      <w:r>
        <w:rPr>
          <w:rFonts w:ascii="Arial" w:cs="Arial" w:eastAsia="Arial" w:hAnsi="Arial"/>
          <w:sz w:val="22"/>
          <w:szCs w:val="22"/>
        </w:rPr>
        <w:t xml:space="preserve">VOL Special Correspondent</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March 18, 2014</w:t>
      </w:r>
    </w:p>
    <w:p>
      <w:pPr>
        <w:spacing w:after="160"/>
      </w:pPr>
      <w:r>
        <w:rPr>
          <w:rFonts w:ascii="Arial" w:cs="Arial" w:eastAsia="Arial" w:hAnsi="Arial"/>
          <w:sz w:val="22"/>
          <w:szCs w:val="22"/>
        </w:rPr>
        <w:t xml:space="preserve">In fewer than 25 words, the Hon. Jasper M. Cureton brought a screeching halt to The Episcopal Church IN South Carolina's (TECinSC) latest appeal against the Episcopal Diocese OF South Carolina (DIOofSC) in his court.</w:t>
      </w:r>
    </w:p>
    <w:p>
      <w:pPr>
        <w:spacing w:after="160"/>
      </w:pPr>
      <w:r>
        <w:rPr>
          <w:rFonts w:ascii="Arial" w:cs="Arial" w:eastAsia="Arial" w:hAnsi="Arial"/>
          <w:sz w:val="22"/>
          <w:szCs w:val="22"/>
        </w:rPr>
        <w:t xml:space="preserve">"Respondents have filed a motion to dismiss this appeal, alleging the underlying order is not immediately appealable," Judge Cureton wrote. "After careful consideration, Respondent's motion is granted."</w:t>
      </w:r>
    </w:p>
    <w:p>
      <w:pPr>
        <w:spacing w:after="160"/>
      </w:pPr>
      <w:r>
        <w:rPr>
          <w:rFonts w:ascii="Arial" w:cs="Arial" w:eastAsia="Arial" w:hAnsi="Arial"/>
          <w:sz w:val="22"/>
          <w:szCs w:val="22"/>
        </w:rPr>
        <w:t xml:space="preserve">With the stroke of a pen on March 18, 2014, appellate case 2014-000101 died in the water, as far as the South Carolina Court of Appeals is concerned.</w:t>
      </w:r>
    </w:p>
    <w:p>
      <w:pPr>
        <w:spacing w:after="160"/>
      </w:pPr>
      <w:r>
        <w:rPr>
          <w:rFonts w:ascii="Arial" w:cs="Arial" w:eastAsia="Arial" w:hAnsi="Arial"/>
          <w:sz w:val="22"/>
          <w:szCs w:val="22"/>
        </w:rPr>
        <w:t xml:space="preserve">The judge based his ruling on a May 8, 1974 South Carolina Supreme Court case Lowndes Products, Inc. v. Claude A. Brower "finding an order refusing to compel discovery not immediately appealable."</w:t>
      </w:r>
    </w:p>
    <w:p>
      <w:pPr>
        <w:spacing w:after="160"/>
      </w:pPr>
      <w:r>
        <w:rPr>
          <w:rFonts w:ascii="Arial" w:cs="Arial" w:eastAsia="Arial" w:hAnsi="Arial"/>
          <w:sz w:val="22"/>
          <w:szCs w:val="22"/>
        </w:rPr>
        <w:t xml:space="preserve">On Jan. 13, 2014, TECinSC's chancellor Thomas Tisdale sought to overturn First Judicial Circuit Court Judge Diane Goodstein's ruling that Bishop Mark Lawrence's (XIV South Carolina) confidential communications with the Diocese of South Carolina's legal counsel, Alan Runyan, are protected by the attorney-client privilege and are a thus a part of Runyan's continuing attorney-work product with the Bishop and his on-going Diocese.</w:t>
      </w:r>
    </w:p>
    <w:p>
      <w:pPr>
        <w:spacing w:after="160"/>
      </w:pPr>
      <w:r>
        <w:rPr>
          <w:rFonts w:ascii="Arial" w:cs="Arial" w:eastAsia="Arial" w:hAnsi="Arial"/>
          <w:sz w:val="22"/>
          <w:szCs w:val="22"/>
        </w:rPr>
        <w:t xml:space="preserve">TECinSC's appeal goes on to explain that Judge Goodstein denied its motion to compel the Diocese of South Carolina to turn over "all correspondence and other communication, including e-mails, prior to November 17, 2013, between Bishop Mark J. Lawrence and C. Alan Runyan referring to, concerning, or discussing the relationship between the Diocese of South Carolina and The Episcopal Church."</w:t>
      </w:r>
    </w:p>
    <w:p>
      <w:pPr>
        <w:spacing w:after="160"/>
      </w:pPr>
      <w:r>
        <w:rPr>
          <w:rFonts w:ascii="Arial" w:cs="Arial" w:eastAsia="Arial" w:hAnsi="Arial"/>
          <w:sz w:val="22"/>
          <w:szCs w:val="22"/>
        </w:rPr>
        <w:t xml:space="preserve">On Jan. 15, DIOofSC filed a Motion to Dismiss stating that "The appeal from the Discovery Orders should be dismissed as interlocutory and not immediately appealable," using the South Carolina Supreme Court rulings in Grosshuesch v. Cramer (2008); Ex Parte Whetstone (1986); Hamm v. South Carolina Public Service Commission (1994); and Wieters v. Bon-Secours-St. Francis Hospital (2009); also the South Carolina Court of Appeals case Ferguson v. Charleston Lincoln-Mercury (2001) as its authorities.</w:t>
      </w:r>
    </w:p>
    <w:p>
      <w:pPr>
        <w:spacing w:after="160"/>
      </w:pPr>
      <w:r>
        <w:rPr>
          <w:rFonts w:ascii="Arial" w:cs="Arial" w:eastAsia="Arial" w:hAnsi="Arial"/>
          <w:sz w:val="22"/>
          <w:szCs w:val="22"/>
        </w:rPr>
        <w:t xml:space="preserve">Then on Jan. 21, DIOofSC requested that the South Carolina Court of Appeals expedite the matter before it because of a Jan.17 telephone conference with Judge Goodstein to discuss the effects of the appeal on the discovery process and trial date and the depositions of many witnesses on both sides of the pending law suit.</w:t>
      </w:r>
    </w:p>
    <w:p>
      <w:pPr>
        <w:spacing w:after="160"/>
      </w:pPr>
      <w:r>
        <w:rPr>
          <w:rFonts w:ascii="Arial" w:cs="Arial" w:eastAsia="Arial" w:hAnsi="Arial"/>
          <w:sz w:val="22"/>
          <w:szCs w:val="22"/>
        </w:rPr>
        <w:t xml:space="preserve">As a result, Judge Goodstein indicated that she would stay the discovery and that the trial date scheduled with the First Circuit Court in Dorchester County during the first two weeks of July 2014 would not be continued.</w:t>
      </w:r>
    </w:p>
    <w:p>
      <w:pPr>
        <w:spacing w:after="160"/>
      </w:pPr>
      <w:r>
        <w:rPr>
          <w:rFonts w:ascii="Arial" w:cs="Arial" w:eastAsia="Arial" w:hAnsi="Arial"/>
          <w:sz w:val="22"/>
          <w:szCs w:val="22"/>
        </w:rPr>
        <w:t xml:space="preserve">On March 18, Judge Cureton issued his succinct ruling thus letting Judge Goodstein's rulings stand and the court case to proceed as scheduled.</w:t>
      </w:r>
    </w:p>
    <w:p>
      <w:pPr>
        <w:spacing w:after="160"/>
      </w:pPr>
      <w:r>
        <w:rPr>
          <w:rFonts w:ascii="Arial" w:cs="Arial" w:eastAsia="Arial" w:hAnsi="Arial"/>
          <w:sz w:val="22"/>
          <w:szCs w:val="22"/>
        </w:rPr>
        <w:t xml:space="preserve">Mary Ann Mueller is a journalist living in Texas. She is a regular contributor to VirtueOnline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SOUTH CAROLINA COURT OF APPEALS DENIES TEC APPEAL, BLOCKS DENOMINATION'S STALLING TACTICS</w:t>
      </w:r>
    </w:p>
    <w:p>
      <w:pPr>
        <w:spacing w:after="160"/>
      </w:pPr>
      <w:r>
        <w:rPr>
          <w:rFonts w:ascii="Arial" w:cs="Arial" w:eastAsia="Arial" w:hAnsi="Arial"/>
          <w:sz w:val="22"/>
          <w:szCs w:val="22"/>
        </w:rPr>
        <w:t xml:space="preserve">Justices prevent TEC from using legal maneuver to delay court proceedings</w:t>
      </w:r>
    </w:p>
    <w:p>
      <w:pPr>
        <w:spacing w:after="160"/>
      </w:pPr>
      <w:r>
        <w:rPr>
          <w:rFonts w:ascii="Arial" w:cs="Arial" w:eastAsia="Arial" w:hAnsi="Arial"/>
          <w:sz w:val="22"/>
          <w:szCs w:val="22"/>
        </w:rPr>
        <w:t xml:space="preserve">Diocesan News Release</w:t>
      </w:r>
    </w:p>
    <w:p>
      <w:pPr>
        <w:spacing w:after="160"/>
      </w:pPr>
      <w:r>
        <w:rPr>
          <w:rFonts w:ascii="Arial" w:cs="Arial" w:eastAsia="Arial" w:hAnsi="Arial"/>
          <w:sz w:val="22"/>
          <w:szCs w:val="22"/>
        </w:rPr>
        <w:t xml:space="preserve">CHARLESTON, SC, March 18, 2014 - The South Carolina Court of Appeals today rejected an appeal that would have delayed a trial in the Diocese of South Carolina lawsuit to protect diocesan and parish property from seizure by The Episcopal Church (TEC) and its local group, The Episcopal Church in South Carolina (TECSC).</w:t>
      </w:r>
    </w:p>
    <w:p>
      <w:pPr>
        <w:spacing w:after="160"/>
      </w:pPr>
      <w:r>
        <w:rPr>
          <w:rFonts w:ascii="Arial" w:cs="Arial" w:eastAsia="Arial" w:hAnsi="Arial"/>
          <w:sz w:val="22"/>
          <w:szCs w:val="22"/>
        </w:rPr>
        <w:t xml:space="preserve">The Court decided that TEC and TECSC could not appeal a lower court ruling on the process to be used in discovery.</w:t>
      </w:r>
    </w:p>
    <w:p>
      <w:pPr>
        <w:spacing w:after="160"/>
      </w:pPr>
      <w:r>
        <w:rPr>
          <w:rFonts w:ascii="Arial" w:cs="Arial" w:eastAsia="Arial" w:hAnsi="Arial"/>
          <w:sz w:val="22"/>
          <w:szCs w:val="22"/>
        </w:rPr>
        <w:t xml:space="preserve">The Court of Appeals effectively said it will not tolerate legal shenanigans to delay a trial to decide whether the denomination may seize South Carolina property, including churches and the diocesan symbols. In asking the Court of Appeals to dismiss the action, the Diocese of South Carolina argued that TECSC is appealing a court order that is "unappealable".</w:t>
      </w:r>
    </w:p>
    <w:p>
      <w:pPr>
        <w:spacing w:after="160"/>
      </w:pPr>
      <w:r>
        <w:rPr>
          <w:rFonts w:ascii="Arial" w:cs="Arial" w:eastAsia="Arial" w:hAnsi="Arial"/>
          <w:sz w:val="22"/>
          <w:szCs w:val="22"/>
        </w:rPr>
        <w:t xml:space="preserve">South Carolina's Court of Appeals justices agreed.</w:t>
      </w:r>
    </w:p>
    <w:p>
      <w:pPr>
        <w:spacing w:after="160"/>
      </w:pPr>
      <w:r>
        <w:rPr>
          <w:rFonts w:ascii="Arial" w:cs="Arial" w:eastAsia="Arial" w:hAnsi="Arial"/>
          <w:sz w:val="22"/>
          <w:szCs w:val="22"/>
        </w:rPr>
        <w:t xml:space="preserve">"We are grateful that the court recognized that TEC and TECSC are misusing the judicial system to delay resolution of this case," said the Rev. Jim Lewis, Canon to the Ordinary of the Diocese. "Their strategy of using legal motions to delay court decisions caused eight months to be wasted when they asked the federal court to override the state court injunction. As in that matter, the courts sided with the Diocese of South Carolina."</w:t>
      </w:r>
    </w:p>
    <w:p>
      <w:pPr>
        <w:spacing w:after="160"/>
      </w:pPr>
      <w:r>
        <w:rPr>
          <w:rFonts w:ascii="Arial" w:cs="Arial" w:eastAsia="Arial" w:hAnsi="Arial"/>
          <w:sz w:val="22"/>
          <w:szCs w:val="22"/>
        </w:rPr>
        <w:t xml:space="preserve">TEC has a long history of dragging out legal battles, apparently in hopes of draining the resources of parishes and dioceses it seeks to punish for leaving the denomination. According to the latest published reports, TEC has spent more than $40 million on litigation in the past few years. TEC routinely appeals court decisions in hopes of wearing down its opposition - and to intimidate parishes and dioceses that wish to leave the denomination.</w:t>
      </w:r>
    </w:p>
    <w:p>
      <w:pPr>
        <w:spacing w:after="160"/>
      </w:pPr>
      <w:r>
        <w:rPr>
          <w:rFonts w:ascii="Arial" w:cs="Arial" w:eastAsia="Arial" w:hAnsi="Arial"/>
          <w:sz w:val="22"/>
          <w:szCs w:val="22"/>
        </w:rPr>
        <w:t xml:space="preserve">Now that the Court of Appeals has denied the delaying-tactic appeal, the state court case is still scheduled to go to trial before Circuit Judge Diane Goodstein in July.</w:t>
      </w:r>
    </w:p>
    <w:p>
      <w:pPr>
        <w:spacing w:after="160"/>
      </w:pPr>
      <w:r>
        <w:rPr>
          <w:rFonts w:ascii="Arial" w:cs="Arial" w:eastAsia="Arial" w:hAnsi="Arial"/>
          <w:sz w:val="22"/>
          <w:szCs w:val="22"/>
        </w:rPr>
        <w:t xml:space="preserve">The Diocese of South Carolina disassociated from The Episcopal Church in October 2012 after TEC tried to remove its Bishop, the Right Reverend Mark Lawrence. Following the Diocese's decision, 49 churches representing 80 percent of the Diocese's 30,000 members voted to remain in union with Bishop Lawrence and the Diocese and not with TEC.</w:t>
      </w:r>
    </w:p>
    <w:p>
      <w:pPr>
        <w:spacing w:after="160"/>
      </w:pPr>
      <w:r>
        <w:rPr>
          <w:rFonts w:ascii="Arial" w:cs="Arial" w:eastAsia="Arial" w:hAnsi="Arial"/>
          <w:sz w:val="22"/>
          <w:szCs w:val="22"/>
        </w:rPr>
        <w:t xml:space="preserve">The Diocese has consistently disagreed with TEC over the nature and authority of scripture, and specifically of what most members of the global Anglican Communion believe to be a radical fringe scriptural interpretation that makes following Christ's teachings optional for salvation.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EPISCOPAL CHURCH IN SOUTH CAROLINA'S APPEAL DENIED</dc:title>
  <dc:creator>VirtueOnline Archive</dc:creator>
  <cp:lastModifiedBy>Un-named</cp:lastModifiedBy>
  <cp:revision>1</cp:revision>
  <dcterms:created xsi:type="dcterms:W3CDTF">2026-04-22T11:55:53.975Z</dcterms:created>
  <dcterms:modified xsi:type="dcterms:W3CDTF">2026-04-22T11:55:53.975Z</dcterms:modified>
</cp:coreProperties>
</file>

<file path=docProps/custom.xml><?xml version="1.0" encoding="utf-8"?>
<Properties xmlns="http://schemas.openxmlformats.org/officeDocument/2006/custom-properties" xmlns:vt="http://schemas.openxmlformats.org/officeDocument/2006/docPropsVTypes"/>
</file>