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CHURCH IN S.C. CLAIMS BREAKAWAY LEADERS CONSPIRED TO LEAVE NAT.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Jennifer Berry Hawes  |  POST &amp; COURIER</w:t>
      </w:r>
    </w:p>
    <w:p>
      <w:pPr>
        <w:spacing w:after="160"/>
      </w:pPr>
      <w:r>
        <w:rPr>
          <w:rFonts w:ascii="Arial" w:cs="Arial" w:eastAsia="Arial" w:hAnsi="Arial"/>
          <w:sz w:val="22"/>
          <w:szCs w:val="22"/>
        </w:rPr>
        <w:t xml:space="preserve">http://www.postandcourier.com/</w:t>
      </w:r>
    </w:p>
    <w:p>
      <w:pPr>
        <w:spacing w:after="160"/>
      </w:pPr>
      <w:r>
        <w:rPr>
          <w:rFonts w:ascii="Arial" w:cs="Arial" w:eastAsia="Arial" w:hAnsi="Arial"/>
          <w:sz w:val="22"/>
          <w:szCs w:val="22"/>
        </w:rPr>
        <w:t xml:space="preserve">November 26, 2013</w:t>
      </w:r>
    </w:p>
    <w:p>
      <w:pPr>
        <w:spacing w:after="160"/>
      </w:pPr>
      <w:r>
        <w:rPr>
          <w:rFonts w:ascii="Arial" w:cs="Arial" w:eastAsia="Arial" w:hAnsi="Arial"/>
          <w:sz w:val="22"/>
          <w:szCs w:val="22"/>
        </w:rPr>
        <w:t xml:space="preserve">The Episcopal Church in South Carolina filed a motion Monday to have leaders of a group that left the national church added as parties to a lawsuit to allege that the four engaged in a conspiracy to leave and take church assets with them.</w:t>
      </w:r>
    </w:p>
    <w:p>
      <w:pPr>
        <w:spacing w:after="160"/>
      </w:pPr>
      <w:r>
        <w:rPr>
          <w:rFonts w:ascii="Arial" w:cs="Arial" w:eastAsia="Arial" w:hAnsi="Arial"/>
          <w:sz w:val="22"/>
          <w:szCs w:val="22"/>
        </w:rPr>
        <w:t xml:space="preserve">The majority of local parishes and clergy, including Bishop Mark Lawrence, disassociated from The Episcopal Church last fall after ongoing theological and administrative disputes. The breakaway group then filed a lawsuit against The Episcopal Church in January to retain control of diocesan property and identifying marks.</w:t>
      </w:r>
    </w:p>
    <w:p>
      <w:pPr>
        <w:spacing w:after="160"/>
      </w:pPr>
      <w:r>
        <w:rPr>
          <w:rFonts w:ascii="Arial" w:cs="Arial" w:eastAsia="Arial" w:hAnsi="Arial"/>
          <w:sz w:val="22"/>
          <w:szCs w:val="22"/>
        </w:rPr>
        <w:t xml:space="preserve">The local group that is continuing with the national church is calling themselves The Episcopal Church in South Carolina after a circuit judge issued a temporary restraining order that blocks them from using the diocese's registered names.</w:t>
      </w:r>
    </w:p>
    <w:p>
      <w:pPr>
        <w:spacing w:after="160"/>
      </w:pPr>
      <w:r>
        <w:rPr>
          <w:rFonts w:ascii="Arial" w:cs="Arial" w:eastAsia="Arial" w:hAnsi="Arial"/>
          <w:sz w:val="22"/>
          <w:szCs w:val="22"/>
        </w:rPr>
        <w:t xml:space="preserve">Now, that group is asking a judge to add four leaders from Lawrence's group to the lawsuit: Lawrence, the Rev. Canon Jim Lewis, the Rev. Jeffrey Miller and the Very Rev. Paul Fuener.</w:t>
      </w:r>
    </w:p>
    <w:p>
      <w:pPr>
        <w:spacing w:after="160"/>
      </w:pPr>
      <w:r>
        <w:rPr>
          <w:rFonts w:ascii="Arial" w:cs="Arial" w:eastAsia="Arial" w:hAnsi="Arial"/>
          <w:sz w:val="22"/>
          <w:szCs w:val="22"/>
        </w:rPr>
        <w:t xml:space="preserve">The four should be parties to the lawsuit because their actions to disassociate were outside the scope of their legal authorities and violated state law, the filing contends.</w:t>
      </w:r>
    </w:p>
    <w:p>
      <w:pPr>
        <w:spacing w:after="160"/>
      </w:pPr>
      <w:r>
        <w:rPr>
          <w:rFonts w:ascii="Arial" w:cs="Arial" w:eastAsia="Arial" w:hAnsi="Arial"/>
          <w:sz w:val="22"/>
          <w:szCs w:val="22"/>
        </w:rPr>
        <w:t xml:space="preserve">The filing lists 18 causes of action including breach of fiduciary duty, fraud, trademark infringement and civil conspiracy.</w:t>
      </w:r>
    </w:p>
    <w:p>
      <w:pPr>
        <w:spacing w:after="160"/>
      </w:pPr>
      <w:r>
        <w:rPr>
          <w:rFonts w:ascii="Arial" w:cs="Arial" w:eastAsia="Arial" w:hAnsi="Arial"/>
          <w:sz w:val="22"/>
          <w:szCs w:val="22"/>
        </w:rPr>
        <w:t xml:space="preserve">It contends that evidence produced during the discovery process has revealed "fraudulent and intentional unlawful acts" that were part of a scheme to withdraw the diocese from the national church despite assurances otherwise.</w:t>
      </w:r>
    </w:p>
    <w:p>
      <w:pPr>
        <w:spacing w:after="160"/>
      </w:pPr>
      <w:r>
        <w:rPr>
          <w:rFonts w:ascii="Arial" w:cs="Arial" w:eastAsia="Arial" w:hAnsi="Arial"/>
          <w:sz w:val="22"/>
          <w:szCs w:val="22"/>
        </w:rPr>
        <w:t xml:space="preserve">For instance, when Lawrence was bishop-elect, he "made false assurances orally and in writing that he would conform to the doctrine, discipline, and worship of The Episcopal Church and that he did not intend to withdraw the Diocese of South Carolina from The Episcopal Church," the filing contends.</w:t>
      </w:r>
    </w:p>
    <w:p>
      <w:pPr>
        <w:spacing w:after="160"/>
      </w:pPr>
      <w:r>
        <w:rPr>
          <w:rFonts w:ascii="Arial" w:cs="Arial" w:eastAsia="Arial" w:hAnsi="Arial"/>
          <w:sz w:val="22"/>
          <w:szCs w:val="22"/>
        </w:rPr>
        <w:t xml:space="preserve">Instead, the men executed a conspiracy to take the diocese's assets and "deprive Episcopalians loyal to The Episcopal Church of their property rights," the filing alleges.</w:t>
      </w:r>
    </w:p>
    <w:p>
      <w:pPr>
        <w:spacing w:after="160"/>
      </w:pPr>
      <w:r>
        <w:rPr>
          <w:rFonts w:ascii="Arial" w:cs="Arial" w:eastAsia="Arial" w:hAnsi="Arial"/>
          <w:sz w:val="22"/>
          <w:szCs w:val="22"/>
        </w:rPr>
        <w:t xml:space="preserve">However, Lewis said the allegations "are based upon false claims, bordering on the absurd."</w:t>
      </w:r>
    </w:p>
    <w:p>
      <w:pPr>
        <w:spacing w:after="160"/>
      </w:pPr>
      <w:r>
        <w:rPr>
          <w:rFonts w:ascii="Arial" w:cs="Arial" w:eastAsia="Arial" w:hAnsi="Arial"/>
          <w:sz w:val="22"/>
          <w:szCs w:val="22"/>
        </w:rPr>
        <w:t xml:space="preserve">Lawrence also has maintained that he didn't want to leave but was driven away by Episcopal Church leaders' hostile administrative actions against him and the church's departures from orthodox teachings.</w:t>
      </w:r>
    </w:p>
    <w:p>
      <w:pPr>
        <w:spacing w:after="160"/>
      </w:pPr>
      <w:r>
        <w:rPr>
          <w:rFonts w:ascii="Arial" w:cs="Arial" w:eastAsia="Arial" w:hAnsi="Arial"/>
          <w:sz w:val="22"/>
          <w:szCs w:val="22"/>
        </w:rPr>
        <w:t xml:space="preserve">Leaders of The Episcopal Church, or TEC, didn't seek sincere reconciliation with local clergy and parishioners who disagreed with their views. Instead, they interfered in local diocesan life, Lewis said.</w:t>
      </w:r>
    </w:p>
    <w:p>
      <w:pPr>
        <w:spacing w:after="160"/>
      </w:pPr>
      <w:r>
        <w:rPr>
          <w:rFonts w:ascii="Arial" w:cs="Arial" w:eastAsia="Arial" w:hAnsi="Arial"/>
          <w:sz w:val="22"/>
          <w:szCs w:val="22"/>
        </w:rPr>
        <w:t xml:space="preserve">"The reality is that it was TEC's attack that brought us to this place," Lewis said. "The diocese wisely prepared for the assaults for which TEC has become known. This current motion is simply a continuation of that pattern."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CHURCH IN S.C. CLAIMS BREAKAWAY LEADERS CONSPIRED TO LEAVE NAT. CHURCH</dc:title>
  <dc:creator>VirtueOnline Archive</dc:creator>
  <cp:lastModifiedBy>Un-named</cp:lastModifiedBy>
  <cp:revision>1</cp:revision>
  <dcterms:created xsi:type="dcterms:W3CDTF">2026-04-22T11:55:51.716Z</dcterms:created>
  <dcterms:modified xsi:type="dcterms:W3CDTF">2026-04-22T11:55:51.716Z</dcterms:modified>
</cp:coreProperties>
</file>

<file path=docProps/custom.xml><?xml version="1.0" encoding="utf-8"?>
<Properties xmlns="http://schemas.openxmlformats.org/officeDocument/2006/custom-properties" xmlns:vt="http://schemas.openxmlformats.org/officeDocument/2006/docPropsVTypes"/>
</file>