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ACCUSED OVER SHORT SELLING</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Mackintosh, Kate Burgess and Jimmy Burns  |  Financial Times</w:t>
      </w:r>
    </w:p>
    <w:p>
      <w:pPr>
        <w:spacing w:after="160"/>
      </w:pPr>
      <w:r>
        <w:rPr>
          <w:rFonts w:ascii="Arial" w:cs="Arial" w:eastAsia="Arial" w:hAnsi="Arial"/>
          <w:sz w:val="22"/>
          <w:szCs w:val="22"/>
        </w:rPr>
        <w:t xml:space="preserve">http://www.ft.com/cms/s/0/6424d306-8b47-11dd-b634-0000779fd18c.html</w:t>
      </w:r>
    </w:p>
    <w:p>
      <w:pPr>
        <w:spacing w:after="160"/>
      </w:pPr>
      <w:r>
        <w:rPr>
          <w:rFonts w:ascii="Arial" w:cs="Arial" w:eastAsia="Arial" w:hAnsi="Arial"/>
          <w:sz w:val="22"/>
          <w:szCs w:val="22"/>
        </w:rPr>
        <w:t xml:space="preserve">September 25 2008</w:t>
      </w:r>
    </w:p>
    <w:p>
      <w:pPr>
        <w:spacing w:after="160"/>
      </w:pPr>
      <w:r>
        <w:rPr>
          <w:rFonts w:ascii="Arial" w:cs="Arial" w:eastAsia="Arial" w:hAnsi="Arial"/>
          <w:sz w:val="22"/>
          <w:szCs w:val="22"/>
        </w:rPr>
        <w:t xml:space="preserve">The Church of England was facing charges of hypocrisy yesterday over its leaders' attack on short selling and debt trading after hedge funds pointed out it uses some of the same practices when investing its own assets.</w:t>
      </w:r>
    </w:p>
    <w:p>
      <w:pPr>
        <w:spacing w:after="160"/>
      </w:pPr>
      <w:r>
        <w:rPr>
          <w:rFonts w:ascii="Arial" w:cs="Arial" w:eastAsia="Arial" w:hAnsi="Arial"/>
          <w:sz w:val="22"/>
          <w:szCs w:val="22"/>
        </w:rPr>
        <w:t xml:space="preserve">Rowan Williams, the archbishop of Canterbury and head of the Anglican Church, said it was right to ban short selling, while John Sentamu, archbishop of York, called traders who cashed in on falling prices "bank robbers and asset strippers".</w:t>
      </w:r>
    </w:p>
    <w:p>
      <w:pPr>
        <w:spacing w:after="160"/>
      </w:pPr>
      <w:r>
        <w:rPr>
          <w:rFonts w:ascii="Arial" w:cs="Arial" w:eastAsia="Arial" w:hAnsi="Arial"/>
          <w:sz w:val="22"/>
          <w:szCs w:val="22"/>
        </w:rPr>
        <w:t xml:space="preserve">Hedge funds pointed to the willingness of the Church commissioners to lend foreign stock from their £5.5bn ($10.2bn) of investments - an essential support for short selling - and derided the pair for not understanding shorting.</w:t>
      </w:r>
    </w:p>
    <w:p>
      <w:pPr>
        <w:spacing w:after="160"/>
      </w:pPr>
      <w:r>
        <w:rPr>
          <w:rFonts w:ascii="Arial" w:cs="Arial" w:eastAsia="Arial" w:hAnsi="Arial"/>
          <w:sz w:val="22"/>
          <w:szCs w:val="22"/>
        </w:rPr>
        <w:t xml:space="preserve">"They are trying to shoot the messenger and ... deflecting attention away from the dramatic incompetence of bank executives," said Hugh Hendry of Eclectica Asset Management, a London hedge fund. "Short selling is the pursuit of truth."</w:t>
      </w:r>
    </w:p>
    <w:p>
      <w:pPr>
        <w:spacing w:after="160"/>
      </w:pPr>
      <w:r>
        <w:rPr>
          <w:rFonts w:ascii="Arial" w:cs="Arial" w:eastAsia="Arial" w:hAnsi="Arial"/>
          <w:sz w:val="22"/>
          <w:szCs w:val="22"/>
        </w:rPr>
        <w:t xml:space="preserve">Andreas Whittam-Smith, who as First Church Estates Commissioner oversees the Church's assets, said the commisioners yesterday referred the practice of stock lending back to their ethical advisory group, which had previously approved it.</w:t>
      </w:r>
    </w:p>
    <w:p>
      <w:pPr>
        <w:spacing w:after="160"/>
      </w:pPr>
      <w:r>
        <w:rPr>
          <w:rFonts w:ascii="Arial" w:cs="Arial" w:eastAsia="Arial" w:hAnsi="Arial"/>
          <w:sz w:val="22"/>
          <w:szCs w:val="22"/>
        </w:rPr>
        <w:t xml:space="preserve">Short sellers, particularly hedge funds, aim to profit from falling prices, and have been widely attacked for the fall in shares of banks such as HBOS. Hedge funds counter that the main reason prices fell was panic selling by ordinary investors.</w:t>
      </w:r>
    </w:p>
    <w:p>
      <w:pPr>
        <w:spacing w:after="160"/>
      </w:pPr>
      <w:r>
        <w:rPr>
          <w:rFonts w:ascii="Arial" w:cs="Arial" w:eastAsia="Arial" w:hAnsi="Arial"/>
          <w:sz w:val="22"/>
          <w:szCs w:val="22"/>
        </w:rPr>
        <w:t xml:space="preserve">As well as aiding shorting by lending stock, the Church commissioners had £13m invested in Man Group, the largest listed hedge fund manager, at the end of last year. The commissioners also sold a £135m mortgage portfolio last year, according to their annual report, in spite of Dr Williams' criticism of trading debts exclusively for profit.</w:t>
      </w:r>
    </w:p>
    <w:p>
      <w:pPr>
        <w:spacing w:after="160"/>
      </w:pPr>
      <w:r>
        <w:rPr>
          <w:rFonts w:ascii="Arial" w:cs="Arial" w:eastAsia="Arial" w:hAnsi="Arial"/>
          <w:sz w:val="22"/>
          <w:szCs w:val="22"/>
        </w:rPr>
        <w:t xml:space="preserve">Through the Church of England pensions board, which manages another £847m, the Church invested this year in a fund from Auriel Capital, a London hedge fund, which aims to make money from currency trading - including short selling currencies.</w:t>
      </w:r>
    </w:p>
    <w:p>
      <w:pPr>
        <w:spacing w:after="160"/>
      </w:pPr>
      <w:r>
        <w:rPr>
          <w:rFonts w:ascii="Arial" w:cs="Arial" w:eastAsia="Arial" w:hAnsi="Arial"/>
          <w:sz w:val="22"/>
          <w:szCs w:val="22"/>
        </w:rPr>
        <w:t xml:space="preserve">Andrew Brown, secretary to the commissioners, said they did not invest in Man's products, only its shares, and none of their managers used shorting. "We can assure you that the commissioners' stocks have not been used to facilitate the shorting of financially vulnerable institutions in the US and UK, including HBOS," he said. "Nor will this happen."</w:t>
      </w:r>
    </w:p>
    <w:p>
      <w:pPr>
        <w:spacing w:after="160"/>
      </w:pPr>
      <w:r>
        <w:rPr>
          <w:rFonts w:ascii="Arial" w:cs="Arial" w:eastAsia="Arial" w:hAnsi="Arial"/>
          <w:sz w:val="22"/>
          <w:szCs w:val="22"/>
        </w:rPr>
        <w:t xml:space="preserve">A senior aide to Dr Williams rejected the charge of hypocrisy, saying the Church "clearly invested across a range of instruments to ensure no undue risk is being taken".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Canterbury tales</w:t>
      </w:r>
    </w:p>
    <w:p>
      <w:pPr>
        <w:spacing w:after="160"/>
      </w:pPr>
      <w:r>
        <w:rPr>
          <w:rFonts w:ascii="Arial" w:cs="Arial" w:eastAsia="Arial" w:hAnsi="Arial"/>
          <w:sz w:val="22"/>
          <w:szCs w:val="22"/>
        </w:rPr>
        <w:t xml:space="preserve">September 25 2008</w:t>
      </w:r>
    </w:p>
    <w:p>
      <w:pPr>
        <w:spacing w:after="160"/>
      </w:pPr>
      <w:r>
        <w:rPr>
          <w:rFonts w:ascii="Arial" w:cs="Arial" w:eastAsia="Arial" w:hAnsi="Arial"/>
          <w:sz w:val="22"/>
          <w:szCs w:val="22"/>
        </w:rPr>
        <w:t xml:space="preserve">Rowan Williams, the archbishop of Canterbury, is no stranger to controversy. He is, however, not used to being on the right side of public opinion. His attack on modern finance - in which he was joined by Dr John Sentamu, the archbishop of York - has popular support. But that does not mean he is correct.</w:t>
      </w:r>
    </w:p>
    <w:p>
      <w:pPr>
        <w:spacing w:after="160"/>
      </w:pPr>
      <w:r>
        <w:rPr>
          <w:rFonts w:ascii="Arial" w:cs="Arial" w:eastAsia="Arial" w:hAnsi="Arial"/>
          <w:sz w:val="22"/>
          <w:szCs w:val="22"/>
        </w:rPr>
        <w:t xml:space="preserve">Dr Williams' is a thoughtful churchman charged with leading the Anglican Church. He has every right to make the case for Christian values. It would be wrong to criticise him for speaking out on matters of public interest - in this case, the corrosive effects of modern capitalism - even when he goes so far as quoting Karl Marx approvingly.</w:t>
      </w:r>
    </w:p>
    <w:p>
      <w:pPr>
        <w:spacing w:after="160"/>
      </w:pPr>
      <w:r>
        <w:rPr>
          <w:rFonts w:ascii="Arial" w:cs="Arial" w:eastAsia="Arial" w:hAnsi="Arial"/>
          <w:sz w:val="22"/>
          <w:szCs w:val="22"/>
        </w:rPr>
        <w:t xml:space="preserve">But Dr Williams enters tricky territory when he calls for a figure to emerge to scrutinise modern capitalist "fundamentalism", just as Richard Dawkins has subjected his creed to ruthless scepticism. For neither Dr Williams nor Dr Sentamu have a proper grasp of how modern finance works - nor the degree to which it is already examined by economists, philosophers and the Fourth Estate.</w:t>
      </w:r>
    </w:p>
    <w:p>
      <w:pPr>
        <w:spacing w:after="160"/>
      </w:pPr>
      <w:r>
        <w:rPr>
          <w:rFonts w:ascii="Arial" w:cs="Arial" w:eastAsia="Arial" w:hAnsi="Arial"/>
          <w:sz w:val="22"/>
          <w:szCs w:val="22"/>
        </w:rPr>
        <w:t xml:space="preserve">To claim, as both clerics have done, that much modern finance is fiction or fraud is wrong and, more importantly, misleading. Finance allows savers to profit from the growth of the economy. Everything from home-ownership to old age pensions relies on a successful and sophisticated financial sector. An archbishop, of all people, should know that just because you cannot see something, it does not mean that it is not there or that it does not matter.</w:t>
      </w:r>
    </w:p>
    <w:p>
      <w:pPr>
        <w:spacing w:after="160"/>
      </w:pPr>
      <w:r>
        <w:rPr>
          <w:rFonts w:ascii="Arial" w:cs="Arial" w:eastAsia="Arial" w:hAnsi="Arial"/>
          <w:sz w:val="22"/>
          <w:szCs w:val="22"/>
        </w:rPr>
        <w:t xml:space="preserve">Dr Sentamu was wrong to join the chorus of abuse for short sellers, now the UK's most popular pantomime villains. They are clearly not "bank robbers" or "asset strippers". If investors believe a price is too low, they can buy and hold it. If they believe a price is too high, they can sell it short. This interplay is important. Without short sellers, prices will tend to rise too high. There are strong arguments for restraining them under febrile market conditions, but what they do is not wrong or immoral.</w:t>
      </w:r>
    </w:p>
    <w:p>
      <w:pPr>
        <w:spacing w:after="160"/>
      </w:pPr>
      <w:r>
        <w:rPr>
          <w:rFonts w:ascii="Arial" w:cs="Arial" w:eastAsia="Arial" w:hAnsi="Arial"/>
          <w:sz w:val="22"/>
          <w:szCs w:val="22"/>
        </w:rPr>
        <w:t xml:space="preserve">Indeed, as the FT reports on Friday, the Church of England has itself contributed to short selling by lending stock from its £5.5bn of funds. The Church Commissioners have also invested funds in Man Group, the largest listed hedge fund manager.</w:t>
      </w:r>
    </w:p>
    <w:p>
      <w:pPr>
        <w:spacing w:after="160"/>
      </w:pPr>
      <w:r>
        <w:rPr>
          <w:rFonts w:ascii="Arial" w:cs="Arial" w:eastAsia="Arial" w:hAnsi="Arial"/>
          <w:sz w:val="22"/>
          <w:szCs w:val="22"/>
        </w:rPr>
        <w:t xml:space="preserve">The Church's outburst this week has caught the public mood. But moral outrage is not a serious prescription for policy. The City would be wise to take the initiative, putting its house in order and explaining that risk-based capitalism is not a sin.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ACCUSED OVER SHORT SELLING</dc:title>
  <dc:creator>VirtueOnline Archive</dc:creator>
  <cp:lastModifiedBy>Un-named</cp:lastModifiedBy>
  <cp:revision>1</cp:revision>
  <dcterms:created xsi:type="dcterms:W3CDTF">2026-04-22T11:54:51.157Z</dcterms:created>
  <dcterms:modified xsi:type="dcterms:W3CDTF">2026-04-22T11:54:51.157Z</dcterms:modified>
</cp:coreProperties>
</file>

<file path=docProps/custom.xml><?xml version="1.0" encoding="utf-8"?>
<Properties xmlns="http://schemas.openxmlformats.org/officeDocument/2006/custom-properties" xmlns:vt="http://schemas.openxmlformats.org/officeDocument/2006/docPropsVTypes"/>
</file>