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THE PRAYER BOOK SOCIETY OF THE U.S.A. HAVE MORAL INTEGRITY</w:t>
      </w:r>
    </w:p>
    <w:p>
      <w:pPr>
        <w:pBdr>
          <w:bottom w:val="single" w:color="AAAAAA" w:sz="6"/>
        </w:pBdr>
        <w:spacing w:after="200" w:before="0"/>
      </w:pPr>
    </w:p>
    <w:p>
      <w:pPr>
        <w:spacing w:after="160"/>
      </w:pPr>
      <w:r>
        <w:rPr>
          <w:rFonts w:ascii="Arial" w:cs="Arial" w:eastAsia="Arial" w:hAnsi="Arial"/>
          <w:sz w:val="22"/>
          <w:szCs w:val="22"/>
        </w:rPr>
        <w:t xml:space="preserve">I answer a question put to me by several serious-minded persons. Peter Toon</w:t>
      </w:r>
    </w:p>
    <w:p>
      <w:pPr>
        <w:spacing w:after="160"/>
      </w:pPr>
      <w:r>
        <w:rPr>
          <w:rFonts w:ascii="Arial" w:cs="Arial" w:eastAsia="Arial" w:hAnsi="Arial"/>
          <w:sz w:val="22"/>
          <w:szCs w:val="22"/>
        </w:rPr>
        <w:t xml:space="preserve">The Doctrine within Scripture and as summarized within the Formularies, including The BCP, of the Anglican Way, is one thing, and, it may be added, an heavenly thing. In contrast, the way in which The Prayer Book Society of the U S A (= The Society for the Preservation of The Book of Common Prayer) operates is another thing, and, it may be added, an earthly thing.</w:t>
      </w:r>
    </w:p>
    <w:p>
      <w:pPr>
        <w:spacing w:after="160"/>
      </w:pPr>
      <w:r>
        <w:rPr>
          <w:rFonts w:ascii="Arial" w:cs="Arial" w:eastAsia="Arial" w:hAnsi="Arial"/>
          <w:sz w:val="22"/>
          <w:szCs w:val="22"/>
        </w:rPr>
        <w:t xml:space="preserve">The rules for the operation of a non-profit organization or society in the U.S.A. are controlled both by Federal and State Law; and within these systems of Law the Board of the Society has to work; and also has to seek to act in a way that is in harmony with the moral principles of the Christian Faith set forth by The BCP.</w:t>
      </w:r>
    </w:p>
    <w:p>
      <w:pPr>
        <w:spacing w:after="160"/>
      </w:pPr>
      <w:r>
        <w:rPr>
          <w:rFonts w:ascii="Arial" w:cs="Arial" w:eastAsia="Arial" w:hAnsi="Arial"/>
          <w:sz w:val="22"/>
          <w:szCs w:val="22"/>
        </w:rPr>
        <w:t xml:space="preserve">Therefore, it may and does happen that the Society does not operate in a vacuum but in the real context of the multi-religious milieu of the free exercise of religion in the U.S.A. and that it actually works against (and not for) certain principles and doctrines of The BCP in the short term. When it does so, it holds that its long term view is to conform to The BCP doctrines primarily by encouraging the study and use of the same BCP, which will have the long term effect of making known its doctrines.</w:t>
      </w:r>
    </w:p>
    <w:p>
      <w:pPr>
        <w:spacing w:after="160"/>
      </w:pPr>
      <w:r>
        <w:rPr>
          <w:rFonts w:ascii="Arial" w:cs="Arial" w:eastAsia="Arial" w:hAnsi="Arial"/>
          <w:sz w:val="22"/>
          <w:szCs w:val="22"/>
        </w:rPr>
        <w:t xml:space="preserve">The clearest example of this clash is seen in the doctrine of the church, what is called ecclesiology.</w:t>
      </w:r>
    </w:p>
    <w:p>
      <w:pPr>
        <w:spacing w:after="160"/>
      </w:pPr>
      <w:r>
        <w:rPr>
          <w:rFonts w:ascii="Arial" w:cs="Arial" w:eastAsia="Arial" w:hAnsi="Arial"/>
          <w:sz w:val="22"/>
          <w:szCs w:val="22"/>
        </w:rPr>
        <w:t xml:space="preserve">Everyone who has lived in the USA for a while in 2007, and who observes the Anglican scene, cannot avoid noticing that there is no longer the one Anglican/Church as there was generally speaking in say 1960. There have been many secessions from The Protestant Episcopal Church since the 1960s so that now there are many different kinds of Anglican groups, networks, denominations, and jurisdictions from the depleted old Episcopal Church (down from 4.5 millions in 1967 to 2.2. millions in 2007) to the latest implanted missions from East and West Africa.</w:t>
      </w:r>
    </w:p>
    <w:p>
      <w:pPr>
        <w:spacing w:after="160"/>
      </w:pPr>
      <w:r>
        <w:rPr>
          <w:rFonts w:ascii="Arial" w:cs="Arial" w:eastAsia="Arial" w:hAnsi="Arial"/>
          <w:sz w:val="22"/>
          <w:szCs w:val="22"/>
        </w:rPr>
        <w:t xml:space="preserve">This is a most confusing scene and is called by Fr Dick Kim "the Alphabet of Affiliations;" but yet it is the sphere where the Prayer Book Society has to seek to commend the use of The BCP together with a submission to Holy Scripture and the Anglican Formularies. So here, if you like, is pragmatism at work, where the mission of the society is to keep in print and to commend with understanding the use of the classic BCP as the primary form of worship and doctrine of the Anglican Way.</w:t>
      </w:r>
    </w:p>
    <w:p>
      <w:pPr>
        <w:spacing w:after="160"/>
      </w:pPr>
      <w:r>
        <w:rPr>
          <w:rFonts w:ascii="Arial" w:cs="Arial" w:eastAsia="Arial" w:hAnsi="Arial"/>
          <w:sz w:val="22"/>
          <w:szCs w:val="22"/>
        </w:rPr>
        <w:t xml:space="preserve">Further, anyone, who actually studies The BCP together with The Ordinal and also The Articles of Religion, is made aware by the concrete facts therein that the Anglican Way is clearly committed to one Church expression in one area, be it a National Church as in England or a National Denomination as throughout the Anglican Communion of Churches and as it was until recently in the USA, that is before the present diversity arrived (caused initially by the innovations in worship, doctrine and discipline by The Episcopal Church).</w:t>
      </w:r>
    </w:p>
    <w:p>
      <w:pPr>
        <w:spacing w:after="160"/>
      </w:pPr>
      <w:r>
        <w:rPr>
          <w:rFonts w:ascii="Arial" w:cs="Arial" w:eastAsia="Arial" w:hAnsi="Arial"/>
          <w:sz w:val="22"/>
          <w:szCs w:val="22"/>
        </w:rPr>
        <w:t xml:space="preserve">One may perhaps deduce from the Formularies that when a national church adopts serious error and is near to apostasy then a replacement church is called for and may be with great be formed-but it is surely impossible to find in the BCP justification for twenty or thirty replacements as now exist in the USA in 2007.</w:t>
      </w:r>
    </w:p>
    <w:p>
      <w:pPr>
        <w:spacing w:after="160"/>
      </w:pPr>
      <w:r>
        <w:rPr>
          <w:rFonts w:ascii="Arial" w:cs="Arial" w:eastAsia="Arial" w:hAnsi="Arial"/>
          <w:sz w:val="22"/>
          <w:szCs w:val="22"/>
        </w:rPr>
        <w:t xml:space="preserve">So The Prayer Book Society seeks to commend the use of The BCP and also teach its content and doctrine, and at the same time, it works within and for all those who claim that they are Anglican Churches. In fact, it recognizes that one of the reasons why there is a multiplicity of ,and competition amongst , present American Anglican churches/networks/missions/jurisdictions is that the arrival of the new types of prayer books since the 1970s have made the options seem many, something that the general multi-faceted religious ethos of the U.S.A. seems daily to confirm!</w:t>
      </w:r>
    </w:p>
    <w:p>
      <w:pPr>
        <w:spacing w:after="160"/>
      </w:pPr>
      <w:r>
        <w:rPr>
          <w:rFonts w:ascii="Arial" w:cs="Arial" w:eastAsia="Arial" w:hAnsi="Arial"/>
          <w:sz w:val="22"/>
          <w:szCs w:val="22"/>
        </w:rPr>
        <w:t xml:space="preserve">Thus it is that one society has to live in the complex reality of American religion in both a principled and a pragmatic way-i.e., until The Parousia. After all it is not a Church but a non-profit society!</w:t>
      </w:r>
    </w:p>
    <w:p>
      <w:pPr>
        <w:spacing w:after="160"/>
      </w:pPr>
      <w:r>
        <w:rPr>
          <w:rFonts w:ascii="Arial" w:cs="Arial" w:eastAsia="Arial" w:hAnsi="Arial"/>
          <w:sz w:val="22"/>
          <w:szCs w:val="22"/>
        </w:rPr>
        <w:t xml:space="preserve">(www.pbsusa.org &amp; www.anglicanmarketplace.com &amp; thomascranmer2000@yahoo,com)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THE PRAYER BOOK SOCIETY OF THE U.S.A. HAVE MORAL INTEGRITY</dc:title>
  <dc:creator>VirtueOnline Archive</dc:creator>
  <cp:lastModifiedBy>Un-named</cp:lastModifiedBy>
  <cp:revision>1</cp:revision>
  <dcterms:created xsi:type="dcterms:W3CDTF">2026-04-22T11:54:40.118Z</dcterms:created>
  <dcterms:modified xsi:type="dcterms:W3CDTF">2026-04-22T11:54:40.118Z</dcterms:modified>
</cp:coreProperties>
</file>

<file path=docProps/custom.xml><?xml version="1.0" encoding="utf-8"?>
<Properties xmlns="http://schemas.openxmlformats.org/officeDocument/2006/custom-properties" xmlns:vt="http://schemas.openxmlformats.org/officeDocument/2006/docPropsVTypes"/>
</file>