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ROWAN WILLIAMS' COALITION HAVE A MANDATE?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Over the past 24 hours there has been a good deal of debate on the merits or otherwise of Dr Williams' controversial criticisms of the UK's Coalition government in this week's edition of the New Statesman. It is not my purpose to take sides on that argument, although on the whole I believe the Archbishop's attack is ill judged, but to draw out the deeper significance of this episode for the Anglican Communion.</w:t>
      </w:r>
    </w:p>
    <w:p>
      <w:pPr>
        <w:spacing w:after="160"/>
      </w:pPr>
      <w:r>
        <w:rPr>
          <w:rFonts w:ascii="Arial" w:cs="Arial" w:eastAsia="Arial" w:hAnsi="Arial"/>
          <w:sz w:val="22"/>
          <w:szCs w:val="22"/>
        </w:rPr>
        <w:t xml:space="preserve">On reading Dr William's leader article, Jesus' warning in the Sermon on the Mount came irresistibly to mind: 'Why do you see the speck that is in your brother's eye, but do not notice the log that is in your own eye?' (Matthew 7:3). In this case, the hypocrisy no doubt owes much more to denial rather than deliberate intention, but it is impossible not to note that the very failings for which he takes the Coalition to task are mirrored in the Anglican Communion.</w:t>
      </w:r>
    </w:p>
    <w:p>
      <w:pPr>
        <w:spacing w:after="160"/>
      </w:pPr>
      <w:r>
        <w:rPr>
          <w:rFonts w:ascii="Arial" w:cs="Arial" w:eastAsia="Arial" w:hAnsi="Arial"/>
          <w:sz w:val="22"/>
          <w:szCs w:val="22"/>
        </w:rPr>
        <w:t xml:space="preserve">In fact, the Lambeth led Communion is itself more accurately described as a Coalition. The slow and tortuous process of the Anglican Covenant, without effective discipline and being acceded to only with various degrees of nuance, shows how feeble the confessional commonality of the Communion is. The insistence of TEC and the Anglican Church of Canada in pushing ahead with the recognition of active same sex relationships has painfully exposed that confessional deficit.</w:t>
      </w:r>
    </w:p>
    <w:p>
      <w:pPr>
        <w:spacing w:after="160"/>
      </w:pPr>
      <w:r>
        <w:rPr>
          <w:rFonts w:ascii="Arial" w:cs="Arial" w:eastAsia="Arial" w:hAnsi="Arial"/>
          <w:sz w:val="22"/>
          <w:szCs w:val="22"/>
        </w:rPr>
        <w:t xml:space="preserve">As Archbishop Greg Venables (now a GAFCON trustee) observed in a recent interview 'the Anglican Communion as people once hoped it would be as a Communion is finished....perhaps it never was a true communion. Perhaps we only had in common certain words which meant different things to different people'. And it is sobering to realise that the Conservative- Liberal Democrat Coalition the Archbishop criticises so comprehensively is so far still holding together whereas the coalition which is the Anglican Communion is disintegrating. The unprecedented absence of some 230 bishops from the 2008 Lambeth Conference and 15 empty chairs at Dr Williams' Dublin Primates meeting in February are just two signs of the fundamental realignment taking place.</w:t>
      </w:r>
    </w:p>
    <w:p>
      <w:pPr>
        <w:spacing w:after="160"/>
      </w:pPr>
      <w:r>
        <w:rPr>
          <w:rFonts w:ascii="Arial" w:cs="Arial" w:eastAsia="Arial" w:hAnsi="Arial"/>
          <w:sz w:val="22"/>
          <w:szCs w:val="22"/>
        </w:rPr>
        <w:t xml:space="preserve">Perhaps Dr Williams' most serious criticism of the Coalition was that it had no mandate for its health and education reforms, claiming that 'we are being committed to radical, long term policies for which no one voted'. But what of the Anglican Coalition's mandate? A determined and wealthy minority in North America have been allowed to establish practices which the majority of the Communion consider to be immoral and unbiblical without any effective discipline, even when the full force of litigation has been brought against dissenters from the new order. Attempts to find a 'consensus fidelium' , notably the Covenant process, were only pursued seriously once the practices of the minority in North America threatened to become facts on the ground and therefore effectively irreversible.</w:t>
      </w:r>
    </w:p>
    <w:p>
      <w:pPr>
        <w:spacing w:after="160"/>
      </w:pPr>
      <w:r>
        <w:rPr>
          <w:rFonts w:ascii="Arial" w:cs="Arial" w:eastAsia="Arial" w:hAnsi="Arial"/>
          <w:sz w:val="22"/>
          <w:szCs w:val="22"/>
        </w:rPr>
        <w:t xml:space="preserve">Ultimately, the Church's mandate comes from Jesus Christ himself and the 'Great Commandment' of love for God and neighbour (Matthew 22:37-39) cannot be separated off from the rest of the teaching of the New Testament and the Apostolic faith. But such is the range of doctrinal and ethical positions which are acceptable in contemporary Anglicanism that that there is no longer any clarity about what that mandate involves beyond humanitarian work and a vague listening process. In the opening paragraph of his New Statesman article, Dr Williams challenges the left as well as the right when he expresses the hope that his intervention will help 'perhaps even to discover what the left's big idea currently is' .</w:t>
      </w:r>
    </w:p>
    <w:p>
      <w:pPr>
        <w:spacing w:after="160"/>
      </w:pPr>
      <w:r>
        <w:rPr>
          <w:rFonts w:ascii="Arial" w:cs="Arial" w:eastAsia="Arial" w:hAnsi="Arial"/>
          <w:sz w:val="22"/>
          <w:szCs w:val="22"/>
        </w:rPr>
        <w:t xml:space="preserve">But when we ask what Rowan Williams' 'big idea' is for his Coalition, the most recent statement comes from the Dublin Primates' Meeting which concluded with the affirmation that 'In our common life in Christ we are passionately committed to journeying together in honest conversation'. If a political party were to come to the electorate seeking a mandate with such a statement as its key policy they would be widely derided. It would be seen as spin for chronic division and indecision. For an effective political opposition, Dr Williams' claims, 'we need sharp edged statements of where the disagreements lie', but that is precisely what the ethos of Anglican Communion institutions is designed to discourage.</w:t>
      </w:r>
    </w:p>
    <w:p>
      <w:pPr>
        <w:spacing w:after="160"/>
      </w:pPr>
      <w:r>
        <w:rPr>
          <w:rFonts w:ascii="Arial" w:cs="Arial" w:eastAsia="Arial" w:hAnsi="Arial"/>
          <w:sz w:val="22"/>
          <w:szCs w:val="22"/>
        </w:rPr>
        <w:t xml:space="preserve">So we are left with an odd inversion of what would be expected. On political matters, which are not his primary competence or responsibility, the Archbishop can himself be clear and 'sharp edged', but on spiritual matters he is typically nuanced and on the most neuralgic issue of homosexual practice he is even willing to split himself in two - to have an official voice (against) and a personal voice (for).</w:t>
      </w:r>
    </w:p>
    <w:p>
      <w:pPr>
        <w:spacing w:after="160"/>
      </w:pPr>
      <w:r>
        <w:rPr>
          <w:rFonts w:ascii="Arial" w:cs="Arial" w:eastAsia="Arial" w:hAnsi="Arial"/>
          <w:sz w:val="22"/>
          <w:szCs w:val="22"/>
        </w:rPr>
        <w:t xml:space="preserve">So when the Archbishop moves to positive proposals, the specific critique of particular polices is replaced by a lapse into generalities about 'the old syndicalist and co-operative traditions' to build sustainable communities of enriching mutuality which, it is claimed, express 'what is at the heart of St Paul's ideas about community'. The mention of Paul could have led on naturally to stress the importance of the married family to stable and healthy communities and the possibility of that moral transformation of society through the preaching of the gospel which was so central to William Wilberforce's vision, but none of these specifically Christian emphases are mentioned or recommended.</w:t>
      </w:r>
    </w:p>
    <w:p>
      <w:pPr>
        <w:spacing w:after="160"/>
      </w:pPr>
      <w:r>
        <w:rPr>
          <w:rFonts w:ascii="Arial" w:cs="Arial" w:eastAsia="Arial" w:hAnsi="Arial"/>
          <w:sz w:val="22"/>
          <w:szCs w:val="22"/>
        </w:rPr>
        <w:t xml:space="preserve">Instead the state is given a central role as 'a community of comunities' which implies that the state can act as some kind of neutral space, holding the ring between divergent and potentially competing interests. This logic leads inexorably to disestablishment of the Church of England and already, as a growing number of Christians are finding to their cost in the courts, the state is never a neutral place - it always has a prevailing cultural ethos and a Church that is not itself robust will be vulnerable, established or otherwise.</w:t>
      </w:r>
    </w:p>
    <w:p>
      <w:pPr>
        <w:spacing w:after="160"/>
      </w:pPr>
      <w:r>
        <w:rPr>
          <w:rFonts w:ascii="Arial" w:cs="Arial" w:eastAsia="Arial" w:hAnsi="Arial"/>
          <w:sz w:val="22"/>
          <w:szCs w:val="22"/>
        </w:rPr>
        <w:t xml:space="preserve">The reason that the Church of England is failing the nation and the Lambeth Communion has degenerated into a coalition is that it has chosen to ignore its biblical and apostolic mandate. And the GAFCON movement is therefore unavoidably controversial, not merely for church political reasons, but because it has rededicated itself to that mandate and so stands as a continual challenge to 'official' Anglicanism's persistent culture of denial, of which Dr Williams' venture into UK politics is but a symptom.</w:t>
      </w:r>
    </w:p>
    <w:p>
      <w:pPr>
        <w:spacing w:after="160"/>
      </w:pPr>
      <w:r>
        <w:rPr>
          <w:rFonts w:ascii="Arial" w:cs="Arial" w:eastAsia="Arial" w:hAnsi="Arial"/>
          <w:sz w:val="22"/>
          <w:szCs w:val="22"/>
        </w:rPr>
        <w:t xml:space="preserve">The prevailing ethos of the Church of England came home to me forcefully when I attended Choral Evensong at Westminster Abbey yesterday evening, even as the controversy around the Archbishop's remarks raged in the media; the seats were full, and it could be said that this was Anglican liturgy at its best - the music provided a wonderful atmosphere of worship and substantial passages of Scripture were said and sung. But the whole event was emptied of any converting power by one small sentence in the introductory rubric which informed visitors that 'The music, readings and prayers create a setting in which you, whatever your own faith, may unite with others to offer worship'. It seems we have given up on being bearers of revealed truth and now just settle for providing a setting for self referential spirituality. It's time for English Anglicans to recover their mandate.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ROWAN WILLIAMS' COALITION HAVE A MANDATE?</dc:title>
  <dc:creator>VirtueOnline Archive</dc:creator>
  <cp:lastModifiedBy>Un-named</cp:lastModifiedBy>
  <cp:revision>1</cp:revision>
  <dcterms:created xsi:type="dcterms:W3CDTF">2026-04-22T11:55:29.609Z</dcterms:created>
  <dcterms:modified xsi:type="dcterms:W3CDTF">2026-04-22T11:55:29.609Z</dcterms:modified>
</cp:coreProperties>
</file>

<file path=docProps/custom.xml><?xml version="1.0" encoding="utf-8"?>
<Properties xmlns="http://schemas.openxmlformats.org/officeDocument/2006/custom-properties" xmlns:vt="http://schemas.openxmlformats.org/officeDocument/2006/docPropsVTypes"/>
</file>