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FRIES COME WITH THAT WHOPPER? THE ABSURD REALITY OF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April 28, 2011</w:t>
      </w:r>
    </w:p>
    <w:p>
      <w:pPr>
        <w:spacing w:after="160"/>
      </w:pPr>
      <w:r>
        <w:rPr>
          <w:rFonts w:ascii="Arial" w:cs="Arial" w:eastAsia="Arial" w:hAnsi="Arial"/>
          <w:sz w:val="22"/>
          <w:szCs w:val="22"/>
        </w:rPr>
        <w:t xml:space="preserve">Reflecting back over the last decade of the Episcopal Church's "hi jinks and bloopers" I am reminded of the quote by an old and dear friend of mine. Whenever he thought the situation absurd or that others were not being appropriately forthcoming he would ask, "do fries come with that whopper?" This might be the opportune time for us to ask the same question of the Episcopal Church.</w:t>
      </w:r>
    </w:p>
    <w:p>
      <w:pPr>
        <w:spacing w:after="160"/>
      </w:pPr>
      <w:r>
        <w:rPr>
          <w:rFonts w:ascii="Arial" w:cs="Arial" w:eastAsia="Arial" w:hAnsi="Arial"/>
          <w:sz w:val="22"/>
          <w:szCs w:val="22"/>
        </w:rPr>
        <w:t xml:space="preserve">Many believe that the current crisis in the church resulted from the General Convention of 2003. I believe that it had it roots beginning on September 11, 2001 when the fear and raw emotions from which we were not fully recovered contributed to the unwillingness to act with any restraint. The Episcopal Church has adopted a revisionist agenda and nothing, nor anyone, will be allowed to stand in its way. The conservatives have long tired of broken promises and our leadership's perfection of the concept of "cheat and retreat" that would make Saddam Hussein blush. It was a perfect storm.</w:t>
      </w:r>
    </w:p>
    <w:p>
      <w:pPr>
        <w:spacing w:after="160"/>
      </w:pPr>
      <w:r>
        <w:rPr>
          <w:rFonts w:ascii="Arial" w:cs="Arial" w:eastAsia="Arial" w:hAnsi="Arial"/>
          <w:sz w:val="22"/>
          <w:szCs w:val="22"/>
        </w:rPr>
        <w:t xml:space="preserve">I attended a diocesan information meeting following the 2003 Convention in which our clergy deputies were asked to explain their vote. One informed us that as a deputy, not a delegate, this distinction freed her to vote anyway she chose. The concerns of the diocese notwithstanding; I viewed this as honest if perhaps misguided. It was another deputy, however whose explanation peaked my interest. He gave his assent because New Hampshire wanted Gene Robinson and it was his understanding that the direction of the church is clear. A diocese should have whomever they want to be their bishop. I was intrigued.</w:t>
      </w:r>
    </w:p>
    <w:p>
      <w:pPr>
        <w:spacing w:after="160"/>
      </w:pPr>
      <w:r>
        <w:rPr>
          <w:rFonts w:ascii="Arial" w:cs="Arial" w:eastAsia="Arial" w:hAnsi="Arial"/>
          <w:sz w:val="22"/>
          <w:szCs w:val="22"/>
        </w:rPr>
        <w:t xml:space="preserve">I have served as a standing committee president and the duties of that body include granting approval for episcopal elections as well as giving consent to the election once it is held. This to assure that newly elected bishops fall within the appropriate framework in behavior and theology which is acceptable to the wider church. It is understood the very nature of the office will have influence extending beyond the geographical boundaries of a diocese. Therefore an episcopal election is more than just a local event and must be confirmed by the wider church. It is the duty of standing committees as representatives of the church to grant or withhold consent based on the canonical standards.</w:t>
      </w:r>
    </w:p>
    <w:p>
      <w:pPr>
        <w:spacing w:after="160"/>
      </w:pPr>
      <w:r>
        <w:rPr>
          <w:rFonts w:ascii="Arial" w:cs="Arial" w:eastAsia="Arial" w:hAnsi="Arial"/>
          <w:sz w:val="22"/>
          <w:szCs w:val="22"/>
        </w:rPr>
        <w:t xml:space="preserve">When these elections fall within a certain time fame of General Convention it is the deputies to convention who act in place of the standing committees. If my colleague was accurate we are now moving in an entirely new direction and one rejected by the framers of our church polity. The General Convention of the Episcopal Church is leading us to accept local option as a norm in an election of a bishop.</w:t>
      </w:r>
    </w:p>
    <w:p>
      <w:pPr>
        <w:spacing w:after="160"/>
      </w:pPr>
      <w:r>
        <w:rPr>
          <w:rFonts w:ascii="Arial" w:cs="Arial" w:eastAsia="Arial" w:hAnsi="Arial"/>
          <w:sz w:val="22"/>
          <w:szCs w:val="22"/>
        </w:rPr>
        <w:t xml:space="preserve">As a southerner I understand local option. It is as they say in my blood. My great great grandfather was twice wounded at Gettysburg defending states rights which is local option in another form. He would be surprised to learn that over a century after the war's end the cause he served is being furthered by the Episcopal Church as well as a union defending New England State. But wait, as the commercial says, there's more.</w:t>
      </w:r>
    </w:p>
    <w:p>
      <w:pPr>
        <w:spacing w:after="160"/>
      </w:pPr>
      <w:r>
        <w:rPr>
          <w:rFonts w:ascii="Arial" w:cs="Arial" w:eastAsia="Arial" w:hAnsi="Arial"/>
          <w:sz w:val="22"/>
          <w:szCs w:val="22"/>
        </w:rPr>
        <w:t xml:space="preserve">Several years later when the Diocese of South Carolina elects Mark Lawrence (the first time) our leadership abruptly changed direction and negates his election on a technicality. This act prompted an entire year of political maneuvering and the necessity of a second election. Local option apparently is supported only when one accepts the party line and like the iron curtain countries of old the Episcopal Church is now a one party system. My colleague who attended General Convention is correct, and the direction of our church is clear. It might be the time to look at the absurdity of the situation and ask, "do fries come with that whopper?"</w:t>
      </w:r>
    </w:p>
    <w:p>
      <w:pPr>
        <w:spacing w:after="160"/>
      </w:pPr>
      <w:r>
        <w:rPr>
          <w:rFonts w:ascii="Arial" w:cs="Arial" w:eastAsia="Arial" w:hAnsi="Arial"/>
          <w:sz w:val="22"/>
          <w:szCs w:val="22"/>
        </w:rPr>
        <w:t xml:space="preserve">Our latest descent into absurdity concerns the new changes to Title IV. We are told that one of the great advantages of this change is to allow the Presiding Bishop to protect us from being assaulted by bad bishops. This might be more believable if there was a general understanding in today's church as to what constitutes being a bad bishop. If recent examples are an indication then it seems not to have much to do with either theology or behavior. To borrow from "Porgy and Bess" our canons have become a "sometime thing". Given the direction we are heading I have to wonder "if ketchup is served with those fries?" In fairness there are the occasional sacrifices to give the appearance of even handedness. Charles Bennison of Pennsylvania comes to mind and of course David Bane of Southern Virginia felt the sting of rebuke but for different reasons.</w:t>
      </w:r>
    </w:p>
    <w:p>
      <w:pPr>
        <w:spacing w:after="160"/>
      </w:pPr>
      <w:r>
        <w:rPr>
          <w:rFonts w:ascii="Arial" w:cs="Arial" w:eastAsia="Arial" w:hAnsi="Arial"/>
          <w:sz w:val="22"/>
          <w:szCs w:val="22"/>
        </w:rPr>
        <w:t xml:space="preserve">Some of my friends site the failure of Thew Forrester to be confirmed as bishop in Northern Michigan as proof that our leadership is fair minded and even handed. It is interesting to note that while our leaders do act aggressively in certain situations their actions seem for the most part to be directed toward smaller or less influential dioceses. Larger more influential dioceses such as Los Angeles seem to act with impunity. Los Angeles is currently being served by a suffragan bishop who is an openly partnered lesbian, and unless I am mistaken this is not a technicality. It is an open violation of the current canons as well as the ordination vows. So perhaps this is an opportune time to look into the absurdity of the situation and ask, "Do fries come with that whopper?"</w:t>
      </w:r>
    </w:p>
    <w:p>
      <w:pPr>
        <w:spacing w:after="160"/>
      </w:pPr>
      <w:r>
        <w:rPr>
          <w:rFonts w:ascii="Arial" w:cs="Arial" w:eastAsia="Arial" w:hAnsi="Arial"/>
          <w:sz w:val="22"/>
          <w:szCs w:val="22"/>
        </w:rPr>
        <w:t xml:space="preserve">I recently read where our Presiding Bishop has stated that in spite of all the Anglican Communion is stronger than ever. A statement such as this can only lead one to marvel at the depth of absurdity to which we have fallen. Oh well, at least we can take comfort in the fact that are not being asked to market Episcopal Church Happy Meals; YET..</w:t>
      </w:r>
    </w:p>
    <w:p>
      <w:pPr>
        <w:spacing w:after="160"/>
      </w:pPr>
      <w:r>
        <w:rPr>
          <w:rFonts w:ascii="Arial" w:cs="Arial" w:eastAsia="Arial" w:hAnsi="Arial"/>
          <w:sz w:val="22"/>
          <w:szCs w:val="22"/>
        </w:rPr>
        <w:t xml:space="preserve">---The Revd Ladson Mills III served as a parish priest for over thirty years. He is a trained Interim and currently serves as Scholar-in-Residence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FRIES COME WITH THAT WHOPPER? THE ABSURD REALITY OF THE EPISCOPAL CHURCH</dc:title>
  <dc:creator>VirtueOnline Archive</dc:creator>
  <cp:lastModifiedBy>Un-named</cp:lastModifiedBy>
  <cp:revision>1</cp:revision>
  <dcterms:created xsi:type="dcterms:W3CDTF">2026-04-22T11:55:28.638Z</dcterms:created>
  <dcterms:modified xsi:type="dcterms:W3CDTF">2026-04-22T11:55:28.638Z</dcterms:modified>
</cp:coreProperties>
</file>

<file path=docProps/custom.xml><?xml version="1.0" encoding="utf-8"?>
<Properties xmlns="http://schemas.openxmlformats.org/officeDocument/2006/custom-properties" xmlns:vt="http://schemas.openxmlformats.org/officeDocument/2006/docPropsVTypes"/>
</file>