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DUSTING OFF THE COMPASS - TIM AND BECKY SHAH</w:t>
      </w:r>
    </w:p>
    <w:p>
      <w:pPr>
        <w:pBdr>
          <w:bottom w:val="single" w:color="AAAAAA" w:sz="6"/>
        </w:pBdr>
        <w:spacing w:after="200" w:before="0"/>
      </w:pPr>
    </w:p>
    <w:p>
      <w:pPr>
        <w:spacing w:after="240"/>
      </w:pPr>
      <w:r>
        <w:rPr>
          <w:rFonts w:ascii="Arial" w:cs="Arial" w:eastAsia="Arial" w:hAnsi="Arial"/>
          <w:i/>
          <w:iCs/>
          <w:color w:val="666666"/>
          <w:sz w:val="20"/>
          <w:szCs w:val="20"/>
        </w:rPr>
        <w:t xml:space="preserve">By Tim and Becky Shah</w:t>
      </w:r>
    </w:p>
    <w:p>
      <w:pPr>
        <w:spacing w:after="160"/>
      </w:pPr>
      <w:r>
        <w:rPr>
          <w:rFonts w:ascii="Arial" w:cs="Arial" w:eastAsia="Arial" w:hAnsi="Arial"/>
          <w:sz w:val="22"/>
          <w:szCs w:val="22"/>
        </w:rPr>
        <w:t xml:space="preserve">"Take away the Gospel from a Church and that Church is not worth preserving," wrote the Anglican Bishop of Liverpool J.C. Ryle in 1890. "A well without water, a scabbard without a sword, a steam-engine without a fire, a ship without compass and rudder, a watch without a mainspring, a stuffed carcass without life, – all these are useless things. But there is nothing so useless as a Church without the Gospel."</w:t>
      </w:r>
    </w:p>
    <w:p>
      <w:pPr>
        <w:spacing w:after="160"/>
      </w:pPr>
      <w:r>
        <w:rPr>
          <w:rFonts w:ascii="Arial" w:cs="Arial" w:eastAsia="Arial" w:hAnsi="Arial"/>
          <w:sz w:val="22"/>
          <w:szCs w:val="22"/>
        </w:rPr>
        <w:t xml:space="preserve">Every generation of Christians must take up Bishop Ryle's implicit challenge: Will the Church in our day embrace the Good News of God's mercy in Jesus Christ? Will the Church transform the world by the power of the Gospel? Or will the Church conform to the world, abandoning its Gospel mission and identity in the process?</w:t>
      </w:r>
    </w:p>
    <w:p>
      <w:pPr>
        <w:spacing w:after="160"/>
      </w:pPr>
      <w:r>
        <w:rPr>
          <w:rFonts w:ascii="Arial" w:cs="Arial" w:eastAsia="Arial" w:hAnsi="Arial"/>
          <w:sz w:val="22"/>
          <w:szCs w:val="22"/>
        </w:rPr>
        <w:t xml:space="preserve">Many parts of the Church today find these questions uncomfortable, and shrink from these challenges. Anglicans who love the Gospel particularly know this painful reality, as they see portions of their part of the Church, particularly in North America and the West, not rising to – and even hostile toward – Bishop Ryle's challenge. Assertions by leaders of the Episcopal Church (TEC) – that Jesus is not the only way to God, or that the Bible’s teachings on moral and ethical behavior are too narrow for a modern, progressive church – and TEC’s actions regarding these issues, done in the face of warnings and protests from home and abroad, revealed and exacerbated a crisis within the Anglican Communion. Parts of the Communion were fast becoming a "well without water" and a "ship without compass and rudder."</w:t>
      </w:r>
    </w:p>
    <w:p>
      <w:pPr>
        <w:spacing w:after="160"/>
      </w:pPr>
      <w:r>
        <w:rPr>
          <w:rFonts w:ascii="Arial" w:cs="Arial" w:eastAsia="Arial" w:hAnsi="Arial"/>
          <w:sz w:val="22"/>
          <w:szCs w:val="22"/>
        </w:rPr>
        <w:t xml:space="preserve">But in God's mercy, events of these last weeks have made it clearer than ever that He is not yet ready to allow the Anglican Communion – the world’s third largest Christian church – to become "useless" to Him.</w:t>
      </w:r>
    </w:p>
    <w:p>
      <w:pPr>
        <w:spacing w:after="160"/>
      </w:pPr>
      <w:r>
        <w:rPr>
          <w:rFonts w:ascii="Arial" w:cs="Arial" w:eastAsia="Arial" w:hAnsi="Arial"/>
          <w:sz w:val="22"/>
          <w:szCs w:val="22"/>
        </w:rPr>
        <w:t xml:space="preserve">Nearly 1200 Anglicans, including nearly 300 bishops, met June 22-29 in Jerusalem for prayer, pilgrimage, Bible study, and an earnest process of discernment and deliberation on the future of the Anglican Communion in response to this crisis. The hundreds of participants in the "Global Anglican Future Conference" (GAFCON) represented 35 million Anglicans, a majority of the world's approximately 60 million practicing Anglicans. They heard testimonies – from Africa, Asia, Latin America and the Middle East – of the power of the Gospel to bring healing and reconciliation to broken individuals and broken societies.</w:t>
      </w:r>
    </w:p>
    <w:p>
      <w:pPr>
        <w:spacing w:after="160"/>
      </w:pPr>
      <w:r>
        <w:rPr>
          <w:rFonts w:ascii="Arial" w:cs="Arial" w:eastAsia="Arial" w:hAnsi="Arial"/>
          <w:sz w:val="22"/>
          <w:szCs w:val="22"/>
        </w:rPr>
        <w:t xml:space="preserve">uring this conference, GAFCON participants prayerfully sought the Lord's guidance. They met in dozens of small groups to share their ideas, and contributed hundreds of comment cards to a drafting committee, which carefully sifted and incorporated them in preparing a final statement. The result was a ringing renewal of global Anglicanism's commitment to the Gospel, a deepening of missional ties across the Communion, and the birth of a new governance structure "to encourage all Anglicans to promote the gospel and defend the faith" (Statement on the Global Anglican Future, June 29, 2008, available at www.gafcon.org).</w:t>
      </w:r>
    </w:p>
    <w:p>
      <w:pPr>
        <w:spacing w:after="160"/>
      </w:pPr>
      <w:r>
        <w:rPr>
          <w:rFonts w:ascii="Arial" w:cs="Arial" w:eastAsia="Arial" w:hAnsi="Arial"/>
          <w:sz w:val="22"/>
          <w:szCs w:val="22"/>
        </w:rPr>
        <w:t xml:space="preserve">Just days earlier, the ring of a new day was heard closer to home in Virginia. In the Fairfax County Circuit Court, Judge Randy Bellows issued his latest judgment in the largest lawsuit arising from TEC’s turning away from the transforming Good News – a lawsuit brought by the Diocese of Virginia and TEC against 11 churches in Northern Virginia. These 11 churches, led by Truro and Falls Church, together with four other departing churches that have joined them in a new regional structure, accounted for over 17% of the average Sunday attendance in the Diocese of Virginia. They left TEC for the same reason hundreds of Anglicans met in Jerusalem: to save Anglicanism for the Gospel.</w:t>
      </w:r>
    </w:p>
    <w:p>
      <w:pPr>
        <w:spacing w:after="160"/>
      </w:pPr>
      <w:r>
        <w:rPr>
          <w:rFonts w:ascii="Arial" w:cs="Arial" w:eastAsia="Arial" w:hAnsi="Arial"/>
          <w:sz w:val="22"/>
          <w:szCs w:val="22"/>
        </w:rPr>
        <w:t xml:space="preserve">Judge Bellows' June 27 judgment stunningly vindicated their legal defense effort by upholding the constitutionality of the law that has provided their primary defense. It was the second major victory for these churches before the court. But this has not ended the litigation. Further issues still await the court’s decision, and the Diocese of Virginia and TEC are promising an appeal. Nevertheless, the news is encouraging. Like those gathered at GAFCON, these Virginia faithful remain committed to the Gospel and defending the faith, assuring that this corner of Christianity and faithful Anglicanism does not become a “well without water”.</w:t>
      </w:r>
    </w:p>
    <w:p>
      <w:pPr>
        <w:spacing w:after="160"/>
      </w:pPr>
      <w:r>
        <w:rPr>
          <w:rFonts w:ascii="Arial" w:cs="Arial" w:eastAsia="Arial" w:hAnsi="Arial"/>
          <w:sz w:val="22"/>
          <w:szCs w:val="22"/>
        </w:rPr>
        <w:t xml:space="preserve">By means mundane and spiritual, God is stirring faithful members of the Anglican Communion around the world, including faithful bands such as those in Virginia, to carry the Gospel further and more faithfully. It is an exciting and critical time: a time that draws eyes from every denomination to watch and await the outcome. Defending the faith – by those at GAFCON and the faithful churches in Northern Virginia – has not been easy or cheap. But God’s faithfulness and provision to those who serve Him has been evident. (For more information on Truro and its sister churches in Northern Virginia and how to give to the defense, visit www.trurochurch.org and click on “property defense”.) Please continue to pray with us for His blessing on our Church, that it would be a more and more worthy vessel of the Gospel of our Lord and Savior Jesus Christ.</w:t>
      </w:r>
    </w:p>
    <w:p>
      <w:pPr>
        <w:spacing w:after="160"/>
      </w:pPr>
      <w:r>
        <w:rPr>
          <w:rFonts w:ascii="Arial" w:cs="Arial" w:eastAsia="Arial" w:hAnsi="Arial"/>
          <w:sz w:val="22"/>
          <w:szCs w:val="22"/>
        </w:rPr>
        <w:t xml:space="preserve">---Tim Shah is a Vestry member at Truro Church and Becky Shah serves on Truro’s Vision Community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DUSTING OFF THE COMPASS - TIM AND BECKY SHAH</dc:title>
  <dc:creator>VirtueOnline Archive</dc:creator>
  <cp:lastModifiedBy>Un-named</cp:lastModifiedBy>
  <cp:revision>1</cp:revision>
  <dcterms:created xsi:type="dcterms:W3CDTF">2026-04-22T11:54:48.295Z</dcterms:created>
  <dcterms:modified xsi:type="dcterms:W3CDTF">2026-04-22T11:54:48.295Z</dcterms:modified>
</cp:coreProperties>
</file>

<file path=docProps/custom.xml><?xml version="1.0" encoding="utf-8"?>
<Properties xmlns="http://schemas.openxmlformats.org/officeDocument/2006/custom-properties" xmlns:vt="http://schemas.openxmlformats.org/officeDocument/2006/docPropsVTypes"/>
</file>