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DIOCESE OF EASTON: BISHOP JAMES J. SHAND ANNOUNCES RESIGNATION</w:t>
      </w:r>
    </w:p>
    <w:p>
      <w:pPr>
        <w:pBdr>
          <w:bottom w:val="single" w:color="AAAAAA" w:sz="6"/>
        </w:pBdr>
        <w:spacing w:after="200" w:before="0"/>
      </w:pPr>
    </w:p>
    <w:p>
      <w:pPr>
        <w:spacing w:after="160"/>
      </w:pPr>
      <w:r>
        <w:rPr>
          <w:rFonts w:ascii="Arial" w:cs="Arial" w:eastAsia="Arial" w:hAnsi="Arial"/>
          <w:sz w:val="22"/>
          <w:szCs w:val="22"/>
        </w:rPr>
        <w:t xml:space="preserve">Will not call for Bishop Coadjutor, only Provisional Bishop</w:t>
      </w:r>
    </w:p>
    <w:p>
      <w:pPr>
        <w:spacing w:after="160"/>
      </w:pPr>
      <w:r>
        <w:rPr>
          <w:rFonts w:ascii="Arial" w:cs="Arial" w:eastAsia="Arial" w:hAnsi="Arial"/>
          <w:sz w:val="22"/>
          <w:szCs w:val="22"/>
        </w:rPr>
        <w:t xml:space="preserve">Shand says diocese needs a "period of discernment" about its future</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25, 2013</w:t>
      </w:r>
    </w:p>
    <w:p>
      <w:pPr>
        <w:spacing w:after="160"/>
      </w:pPr>
      <w:r>
        <w:rPr>
          <w:rFonts w:ascii="Arial" w:cs="Arial" w:eastAsia="Arial" w:hAnsi="Arial"/>
          <w:sz w:val="22"/>
          <w:szCs w:val="22"/>
        </w:rPr>
        <w:t xml:space="preserve">The Bishop of Easton James J. Shand has announced he will retire effective July 1, 2014. He has called for a Provisional Bishop instead of a Bishop Coadjutor who would have effectively taken over the diocese as of that date.</w:t>
      </w:r>
    </w:p>
    <w:p>
      <w:pPr>
        <w:spacing w:after="160"/>
      </w:pPr>
      <w:r>
        <w:rPr>
          <w:rFonts w:ascii="Arial" w:cs="Arial" w:eastAsia="Arial" w:hAnsi="Arial"/>
          <w:sz w:val="22"/>
          <w:szCs w:val="22"/>
        </w:rPr>
        <w:t xml:space="preserve">In a letter of explanation to the diocesan clergy and Diocesan Council, Bishop Shand wrote, "It is my belief, and the belief of the Standing Committee, that the Diocese of Easton would benefit from a period of discernment, questioning, and self-study before moving into the lengthy process of a search. This could be a chance for us to re-examine the office of Bishop." The Rt. Rev. Clayton F. Matthews, from the House of Bishops Office for Pastoral Development was also present.</w:t>
      </w:r>
    </w:p>
    <w:p>
      <w:pPr>
        <w:spacing w:after="160"/>
      </w:pPr>
      <w:r>
        <w:rPr>
          <w:rFonts w:ascii="Arial" w:cs="Arial" w:eastAsia="Arial" w:hAnsi="Arial"/>
          <w:sz w:val="22"/>
          <w:szCs w:val="22"/>
        </w:rPr>
        <w:t xml:space="preserve">Shand said the question was raised "What exactly is a diocese?" and concluded by saying that a Provisional Bishop would not be locked into doing things the same old way. "Perhaps new times require new and creative approaches," he said.</w:t>
      </w:r>
    </w:p>
    <w:p>
      <w:pPr>
        <w:spacing w:after="160"/>
      </w:pPr>
      <w:r>
        <w:rPr>
          <w:rFonts w:ascii="Arial" w:cs="Arial" w:eastAsia="Arial" w:hAnsi="Arial"/>
          <w:sz w:val="22"/>
          <w:szCs w:val="22"/>
        </w:rPr>
        <w:t xml:space="preserve">Shand hinted that financial concerns drove his decision and said the Standing Committee and diocesan Council would "work together to begin the process for the fiscal aspects of diocesan life."</w:t>
      </w:r>
    </w:p>
    <w:p>
      <w:pPr>
        <w:spacing w:after="160"/>
      </w:pPr>
      <w:r>
        <w:rPr>
          <w:rFonts w:ascii="Arial" w:cs="Arial" w:eastAsia="Arial" w:hAnsi="Arial"/>
          <w:sz w:val="22"/>
          <w:szCs w:val="22"/>
        </w:rPr>
        <w:t xml:space="preserve">The Diocese of Easton is small with 38 parishes and missions. Nearly all the missions are unsustainable financially. Most congregations are aging. The diocese has also taken a pro-gay position on the ordination of gay and lesbian priests and gay rites for gay marriage. Shand, whose Easton diocese covers the eastern third of Maryland, said in a statement that after Governor O'Malley (MD) signed the law, he would "set in motion a process for the Diocese of Easton to adhere to both the civil law and The Episcopal Church's canon law."</w:t>
      </w:r>
    </w:p>
    <w:p>
      <w:pPr>
        <w:spacing w:after="160"/>
      </w:pPr>
      <w:r>
        <w:rPr>
          <w:rFonts w:ascii="Arial" w:cs="Arial" w:eastAsia="Arial" w:hAnsi="Arial"/>
          <w:sz w:val="22"/>
          <w:szCs w:val="22"/>
        </w:rPr>
        <w:t xml:space="preserve">The diocese claims some 8,240 on the rolls but that dropped by 120 in 2012. The diocese's ASA revealed that only 2,788 were show-ups on Sunday down 56 from 2011 - the equivalent of one entire congregation.</w:t>
      </w:r>
    </w:p>
    <w:p>
      <w:pPr>
        <w:spacing w:after="160"/>
      </w:pPr>
      <w:r>
        <w:rPr>
          <w:rFonts w:ascii="Arial" w:cs="Arial" w:eastAsia="Arial" w:hAnsi="Arial"/>
          <w:sz w:val="22"/>
          <w:szCs w:val="22"/>
        </w:rPr>
        <w:t xml:space="preserve">Between 2001-2012 the Average Sunday Attendance (ASA) saw just one year growth out of the last 12 years. In 2005 it grew by 137. Overall during that period the diocese has seen an overall drop of 833 or 23%.</w:t>
      </w:r>
    </w:p>
    <w:p>
      <w:pPr>
        <w:spacing w:after="160"/>
      </w:pPr>
      <w:r>
        <w:rPr>
          <w:rFonts w:ascii="Arial" w:cs="Arial" w:eastAsia="Arial" w:hAnsi="Arial"/>
          <w:sz w:val="22"/>
          <w:szCs w:val="22"/>
        </w:rPr>
        <w:t xml:space="preserve">The total baptized last year was 104, the majority - 88 - being children, only 16 adults were baptized. Total confirmations were 59 with only 32 children, less than one per parish. The number of adults confirmed was 27.</w:t>
      </w:r>
    </w:p>
    <w:p>
      <w:pPr>
        <w:spacing w:after="160"/>
      </w:pPr>
      <w:r>
        <w:rPr>
          <w:rFonts w:ascii="Arial" w:cs="Arial" w:eastAsia="Arial" w:hAnsi="Arial"/>
          <w:sz w:val="22"/>
          <w:szCs w:val="22"/>
        </w:rPr>
        <w:t xml:space="preserve">Financially the picture looked even bleaker.</w:t>
      </w:r>
    </w:p>
    <w:p>
      <w:pPr>
        <w:spacing w:after="160"/>
      </w:pPr>
      <w:r>
        <w:rPr>
          <w:rFonts w:ascii="Arial" w:cs="Arial" w:eastAsia="Arial" w:hAnsi="Arial"/>
          <w:sz w:val="22"/>
          <w:szCs w:val="22"/>
        </w:rPr>
        <w:t xml:space="preserve">Pledge and plate for 2011 was $5,175,262, but the amount actually pledged was less than $4 million ($3,950,637.) The 2011 total needed operating revenue is $6,730,227.</w:t>
      </w:r>
    </w:p>
    <w:p>
      <w:pPr>
        <w:spacing w:after="160"/>
      </w:pPr>
      <w:r>
        <w:rPr>
          <w:rFonts w:ascii="Arial" w:cs="Arial" w:eastAsia="Arial" w:hAnsi="Arial"/>
          <w:sz w:val="22"/>
          <w:szCs w:val="22"/>
        </w:rPr>
        <w:t xml:space="preserve">If the Diocese of Easton should fold it would amalgamate with the Diocese of Maryland.</w:t>
      </w:r>
    </w:p>
    <w:p>
      <w:pPr>
        <w:spacing w:after="160"/>
      </w:pPr>
      <w:r>
        <w:rPr>
          <w:rFonts w:ascii="Arial" w:cs="Arial" w:eastAsia="Arial" w:hAnsi="Arial"/>
          <w:sz w:val="22"/>
          <w:szCs w:val="22"/>
        </w:rPr>
        <w:t xml:space="preserve">Bishop Shand has spent most of his ordained ministry in the Diocese of Easton, having served as rector of St. Mary Anne's, North East, from 1975 to 1989 and as rector of Christ Church, Kent Island, from 1989 to 2003.</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DIOCESE OF EASTON: BISHOP JAMES J. SHAND ANNOUNCES RESIGNATION</dc:title>
  <dc:creator>VirtueOnline Archive</dc:creator>
  <cp:lastModifiedBy>Un-named</cp:lastModifiedBy>
  <cp:revision>1</cp:revision>
  <dcterms:created xsi:type="dcterms:W3CDTF">2026-04-22T11:55:51.712Z</dcterms:created>
  <dcterms:modified xsi:type="dcterms:W3CDTF">2026-04-22T11:55:51.712Z</dcterms:modified>
</cp:coreProperties>
</file>

<file path=docProps/custom.xml><?xml version="1.0" encoding="utf-8"?>
<Properties xmlns="http://schemas.openxmlformats.org/officeDocument/2006/custom-properties" xmlns:vt="http://schemas.openxmlformats.org/officeDocument/2006/docPropsVTypes"/>
</file>