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REPORT OF THE COMMUNION SUB-GROUP</w:t>
      </w:r>
    </w:p>
    <w:p>
      <w:pPr>
        <w:pBdr>
          <w:bottom w:val="single" w:color="AAAAAA" w:sz="6"/>
        </w:pBdr>
        <w:spacing w:after="200" w:before="0"/>
      </w:pPr>
    </w:p>
    <w:p>
      <w:pPr>
        <w:spacing w:after="160"/>
      </w:pPr>
      <w:r>
        <w:rPr>
          <w:rFonts w:ascii="Arial" w:cs="Arial" w:eastAsia="Arial" w:hAnsi="Arial"/>
          <w:sz w:val="22"/>
          <w:szCs w:val="22"/>
        </w:rPr>
        <w:t xml:space="preserve">The following is the report given to the Anglican Communion Joint Standing Committee of the Primates meeting and the Anglican Consultative Council.</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 At their meeting in London in March 2006, the Joint Standing Committee of the Primates and the Anglican Consultative Council nominated four of its members to assist the Archbishop of Canterbury and the Secretary General of the Anglican Communion in discerning the response of the Anglican Communion to the decisions of the 75th General Convention of the Episcopal Church. Some of these decisions related to requests made of the Episcopal Church in the Primates’ Statement of February 2005 at Dromantine, which incorporated the Primates’ response to the recommendations of the Windsor Report. The group appointed met in London in September 2006.</w:t>
      </w:r>
    </w:p>
    <w:p>
      <w:pPr>
        <w:spacing w:after="160"/>
      </w:pPr>
      <w:r>
        <w:rPr>
          <w:rFonts w:ascii="Arial" w:cs="Arial" w:eastAsia="Arial" w:hAnsi="Arial"/>
          <w:sz w:val="22"/>
          <w:szCs w:val="22"/>
        </w:rPr>
        <w:t xml:space="preserve">* At the Primates’ meeting in Dromantine, the Presiding Bishop of the Episcopal Church had made it abundantly clear that only General Convention was empowered under the constitution of the Episcopal Church to give a response to the sorts of undertakings requested in the Windsor Report on behalf of the Episcopal Church. The Primates at Dromantine therefore decided to give the Episcopal Church (and the Anglican Church of Canada – although that Church is not the focus of current consideration) space to allow its proper processes to function.</w:t>
      </w:r>
    </w:p>
    <w:p>
      <w:pPr>
        <w:spacing w:after="160"/>
      </w:pPr>
      <w:r>
        <w:rPr>
          <w:rFonts w:ascii="Arial" w:cs="Arial" w:eastAsia="Arial" w:hAnsi="Arial"/>
          <w:sz w:val="22"/>
          <w:szCs w:val="22"/>
        </w:rPr>
        <w:t xml:space="preserve">Read the entire report here from ACNS:</w:t>
      </w:r>
    </w:p>
    <w:p>
      <w:pPr>
        <w:spacing w:after="160"/>
      </w:pPr>
      <w:r>
        <w:rPr>
          <w:rFonts w:ascii="Arial" w:cs="Arial" w:eastAsia="Arial" w:hAnsi="Arial"/>
          <w:sz w:val="22"/>
          <w:szCs w:val="22"/>
        </w:rPr>
        <w:t xml:space="preserve">http://www.anglicancommunion.org/acns/articles/42/25/acns4249.cfm</w:t>
      </w:r>
    </w:p>
    <w:p>
      <w:pPr>
        <w:spacing w:after="160"/>
      </w:pPr>
      <w:r>
        <w:rPr>
          <w:rFonts w:ascii="Arial" w:cs="Arial" w:eastAsia="Arial" w:hAnsi="Arial"/>
          <w:sz w:val="22"/>
          <w:szCs w:val="22"/>
        </w:rPr>
        <w:t xml:space="preserve">Download a PDF of the report here:</w:t>
      </w:r>
    </w:p>
    <w:p>
      <w:pPr>
        <w:spacing w:after="160"/>
      </w:pPr>
      <w:r>
        <w:rPr>
          <w:rFonts w:ascii="Arial" w:cs="Arial" w:eastAsia="Arial" w:hAnsi="Arial"/>
          <w:sz w:val="22"/>
          <w:szCs w:val="22"/>
        </w:rPr>
        <w:t xml:space="preserve">http://www.anglicancommunion.org/acns/articles/42/25/Communion%20Sub-Group%20Final%20text.pdf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REPORT OF THE COMMUNION SUB-GROUP</dc:title>
  <dc:creator>VirtueOnline Archive</dc:creator>
  <cp:lastModifiedBy>Un-named</cp:lastModifiedBy>
  <cp:revision>1</cp:revision>
  <dcterms:created xsi:type="dcterms:W3CDTF">2026-04-22T11:54:29.811Z</dcterms:created>
  <dcterms:modified xsi:type="dcterms:W3CDTF">2026-04-22T11:54:29.811Z</dcterms:modified>
</cp:coreProperties>
</file>

<file path=docProps/custom.xml><?xml version="1.0" encoding="utf-8"?>
<Properties xmlns="http://schemas.openxmlformats.org/officeDocument/2006/custom-properties" xmlns:vt="http://schemas.openxmlformats.org/officeDocument/2006/docPropsVTypes"/>
</file>