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TOP LAWYER RE-EXAMINES EPISCOPAL CHURCH HIERARCHY</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10, 2010</w:t>
      </w:r>
    </w:p>
    <w:p>
      <w:pPr>
        <w:spacing w:after="160"/>
      </w:pPr>
      <w:r>
        <w:rPr>
          <w:rFonts w:ascii="Arial" w:cs="Arial" w:eastAsia="Arial" w:hAnsi="Arial"/>
          <w:sz w:val="22"/>
          <w:szCs w:val="22"/>
        </w:rPr>
        <w:t xml:space="preserve">Attorney Mark McCall, former partner at noted law firm, Sullivan and Cromwell, told delegates to the Anglican Communion Institute's conference in Dallas, February 5-6, that the courts should look again at their assumption that The Episcopal Church (TEC) was "hierarchical".</w:t>
      </w:r>
    </w:p>
    <w:p>
      <w:pPr>
        <w:spacing w:after="160"/>
      </w:pPr>
      <w:r>
        <w:rPr>
          <w:rFonts w:ascii="Arial" w:cs="Arial" w:eastAsia="Arial" w:hAnsi="Arial"/>
          <w:sz w:val="22"/>
          <w:szCs w:val="22"/>
        </w:rPr>
        <w:t xml:space="preserve">"Today I want to talk about what the courts would see if they lost their nerve and went back to the books and took a fresh look at the law and the facts concerning TEC polity," said McCall, who warned that his argument might be ignored, "(They) may simply assume that TEC has a central hierarchy like the other churches, the Roman Catholic Church, the Orthodox churches, and the Church of England, and never seriously engage the issues I am going to address."</w:t>
      </w:r>
    </w:p>
    <w:p>
      <w:pPr>
        <w:spacing w:after="160"/>
      </w:pPr>
      <w:r>
        <w:rPr>
          <w:rFonts w:ascii="Arial" w:cs="Arial" w:eastAsia="Arial" w:hAnsi="Arial"/>
          <w:sz w:val="22"/>
          <w:szCs w:val="22"/>
        </w:rPr>
        <w:t xml:space="preserve">McCall raised five points, throwing doubt on TEC's claim to be a hierarchical Church with centralized governing powers over dioceses. Stating that TEC was a "voluntary association whose members are dioceses," McCall highlighted the lack of any language of "supremacy" in TEC's constitution. Instead he drew attention to, "concurrent jurisdiction without supremacy among the General Convention and the various diocesan conventions," with each able to "theoretically undo what the other has done."</w:t>
      </w:r>
    </w:p>
    <w:p>
      <w:pPr>
        <w:spacing w:after="160"/>
      </w:pPr>
      <w:r>
        <w:rPr>
          <w:rFonts w:ascii="Arial" w:cs="Arial" w:eastAsia="Arial" w:hAnsi="Arial"/>
          <w:sz w:val="22"/>
          <w:szCs w:val="22"/>
        </w:rPr>
        <w:t xml:space="preserve">Owing to the influence of two well known New York lawyers, James Duane and John Jay, in drafting TEC's original constitution, this was deliberate. Both Duane and Jay were eighteenth century experts in "developing the jurisprudence of hierarchy", stated McCall. They were also among the original framers of TEC's constitution, which notably leaves out the language of hierarchy as used in the U.S. constitution.</w:t>
      </w:r>
    </w:p>
    <w:p>
      <w:pPr>
        <w:spacing w:after="160"/>
      </w:pPr>
      <w:r>
        <w:rPr>
          <w:rFonts w:ascii="Arial" w:cs="Arial" w:eastAsia="Arial" w:hAnsi="Arial"/>
          <w:sz w:val="22"/>
          <w:szCs w:val="22"/>
        </w:rPr>
        <w:t xml:space="preserve">"It is inconceivable that these two knowledgeable lawyers, known to this day for their role in developing our jurisprudence concerning legal hierarchy, would have inadvertently drafted a TEC constitution devoid of hierarchical language," McCall told delegates.</w:t>
      </w:r>
    </w:p>
    <w:p>
      <w:pPr>
        <w:spacing w:after="160"/>
      </w:pPr>
      <w:r>
        <w:rPr>
          <w:rFonts w:ascii="Arial" w:cs="Arial" w:eastAsia="Arial" w:hAnsi="Arial"/>
          <w:sz w:val="22"/>
          <w:szCs w:val="22"/>
        </w:rPr>
        <w:t xml:space="preserve">McCall's fourth and fifth points centered on TEC's ordination vows, and the language of accession by which dioceses join TEC's General Convention. While the vows "suggest a truly episcopal church", they do not mention the General Convention. By the same token, though dioceses do accede to TEC, the word "accede" is a technical term referring to independent states, "'Acceding' was the term used in the Articles of Confederation, which established a 'league of friendship' of states retaining their 'sovereignty, freedom and independence'."</w:t>
      </w:r>
    </w:p>
    <w:p>
      <w:pPr>
        <w:spacing w:after="160"/>
      </w:pPr>
      <w:r>
        <w:rPr>
          <w:rFonts w:ascii="Arial" w:cs="Arial" w:eastAsia="Arial" w:hAnsi="Arial"/>
          <w:sz w:val="22"/>
          <w:szCs w:val="22"/>
        </w:rPr>
        <w:t xml:space="preserve">These points signified, to McCall, that The Episcopal Church had a hierarchy but a dispersed, rather than centralized one, with primary governance vested in member dioceses instead of the General Convention.</w:t>
      </w:r>
    </w:p>
    <w:p>
      <w:pPr>
        <w:spacing w:after="160"/>
      </w:pPr>
      <w:r>
        <w:rPr>
          <w:rFonts w:ascii="Arial" w:cs="Arial" w:eastAsia="Arial" w:hAnsi="Arial"/>
          <w:sz w:val="22"/>
          <w:szCs w:val="22"/>
        </w:rPr>
        <w:t xml:space="preserve">The address closed with a quotation from the first Presiding Bishop of the Episcopal Church, William White, who insisted that the general Convention had no authority to reject the English Prayer Book: "its being the general opinion of the majority of the members of the late General Convention, will never justify me to my own conscience, in making it a ground for conduct. On the contrary, I hold it to be my duty to God and the Church to presume the opposite...."</w:t>
      </w:r>
    </w:p>
    <w:p>
      <w:pPr>
        <w:spacing w:after="160"/>
      </w:pPr>
      <w:r>
        <w:rPr>
          <w:rFonts w:ascii="Arial" w:cs="Arial" w:eastAsia="Arial" w:hAnsi="Arial"/>
          <w:sz w:val="22"/>
          <w:szCs w:val="22"/>
        </w:rPr>
        <w:t xml:space="preserve">McCall concluded, "In his own words: the authority of General Convention from the architect of TEC's polity."</w:t>
      </w:r>
    </w:p>
    <w:p>
      <w:pPr>
        <w:spacing w:after="160"/>
      </w:pPr>
      <w:r>
        <w:rPr>
          <w:rFonts w:ascii="Arial" w:cs="Arial" w:eastAsia="Arial" w:hAnsi="Arial"/>
          <w:sz w:val="22"/>
          <w:szCs w:val="22"/>
        </w:rPr>
        <w:t xml:space="preserve">TEC is currently engaged in litigation against the dioceses of Pittsburgh, Quincy, San Joaquin and Fort Worth, and threatening the diocese of South Carolina with legal action. McCall's examination of TEC's claim to have hierarchical control over these and all other dioceses is timely, but as he cautioned, will the courts listen?</w:t>
      </w:r>
    </w:p>
    <w:p>
      <w:pPr>
        <w:spacing w:after="160"/>
      </w:pPr>
      <w:r>
        <w:rPr>
          <w:rFonts w:ascii="Arial" w:cs="Arial" w:eastAsia="Arial" w:hAnsi="Arial"/>
          <w:sz w:val="22"/>
          <w:szCs w:val="22"/>
        </w:rPr>
        <w:t xml:space="preserve">Mark McCall is a former partner of Sullivan &amp; Cromwell and was resident in the firm's New York, Washington and Paris offices. He also worked extensively in London and The Hague, specializing in international litigation. He writes and speaks for the Anglican Communion Institute. The full text of McCall's speech can be found at: http://www.anglicancommunioninstitute.com</w:t>
      </w:r>
    </w:p>
    <w:p>
      <w:pPr>
        <w:spacing w:after="160"/>
      </w:pPr>
      <w:r>
        <w:rPr>
          <w:rFonts w:ascii="Arial" w:cs="Arial" w:eastAsia="Arial" w:hAnsi="Arial"/>
          <w:sz w:val="22"/>
          <w:szCs w:val="22"/>
        </w:rPr>
        <w:t xml:space="preserve">---Fr. Michael Heidt is a frequent correspondent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TOP LAWYER RE-EXAMINES EPISCOPAL CHURCH HIERARCHY</dc:title>
  <dc:creator>VirtueOnline Archive</dc:creator>
  <cp:lastModifiedBy>Un-named</cp:lastModifiedBy>
  <cp:revision>1</cp:revision>
  <dcterms:created xsi:type="dcterms:W3CDTF">2026-04-22T11:55:12.014Z</dcterms:created>
  <dcterms:modified xsi:type="dcterms:W3CDTF">2026-04-22T11:55:12.014Z</dcterms:modified>
</cp:coreProperties>
</file>

<file path=docProps/custom.xml><?xml version="1.0" encoding="utf-8"?>
<Properties xmlns="http://schemas.openxmlformats.org/officeDocument/2006/custom-properties" xmlns:vt="http://schemas.openxmlformats.org/officeDocument/2006/docPropsVTypes"/>
</file>