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TESTIMONY RESUMES IN LAWSUIT AGAINST EPISCOPAL SCHOOL OF DALLAS</w:t>
      </w:r>
    </w:p>
    <w:p>
      <w:pPr>
        <w:pBdr>
          <w:bottom w:val="single" w:color="AAAAAA" w:sz="6"/>
        </w:pBdr>
        <w:spacing w:after="200" w:before="0"/>
      </w:pPr>
    </w:p>
    <w:p>
      <w:pPr>
        <w:spacing w:after="240"/>
      </w:pPr>
      <w:r>
        <w:rPr>
          <w:rFonts w:ascii="Arial" w:cs="Arial" w:eastAsia="Arial" w:hAnsi="Arial"/>
          <w:i/>
          <w:iCs/>
          <w:color w:val="666666"/>
          <w:sz w:val="20"/>
          <w:szCs w:val="20"/>
        </w:rPr>
        <w:t xml:space="preserve">By DIANE JENNINGS  |  http://www.dallasnews.com/news/  |  August 8, 2011</w:t>
      </w:r>
    </w:p>
    <w:p>
      <w:pPr>
        <w:spacing w:after="160"/>
      </w:pPr>
      <w:r>
        <w:rPr>
          <w:rFonts w:ascii="Arial" w:cs="Arial" w:eastAsia="Arial" w:hAnsi="Arial"/>
          <w:sz w:val="22"/>
          <w:szCs w:val="22"/>
        </w:rPr>
        <w:t xml:space="preserve">The Rev. Stephen Swann, headmaster of the Episcopal School of Dallas, returned to the witness stand Monday morning in a civil suit by the parents of a former student who are alleging that the school was careless and failed to protect their daughter from the sexual assault.</w:t>
      </w:r>
    </w:p>
    <w:p>
      <w:pPr>
        <w:spacing w:after="160"/>
      </w:pPr>
      <w:r>
        <w:rPr>
          <w:rFonts w:ascii="Arial" w:cs="Arial" w:eastAsia="Arial" w:hAnsi="Arial"/>
          <w:sz w:val="22"/>
          <w:szCs w:val="22"/>
        </w:rPr>
        <w:t xml:space="preserve">Charla Aldous, attorney for the family, continued to question Swann about the lack of training of employees to recognize and report sexual abuse.</w:t>
      </w:r>
    </w:p>
    <w:p>
      <w:pPr>
        <w:spacing w:after="160"/>
      </w:pPr>
      <w:r>
        <w:rPr>
          <w:rFonts w:ascii="Arial" w:cs="Arial" w:eastAsia="Arial" w:hAnsi="Arial"/>
          <w:sz w:val="22"/>
          <w:szCs w:val="22"/>
        </w:rPr>
        <w:t xml:space="preserve">When asked about the school's lack of annual employee training on sexual abuse awareness, Swann said, "I'm convinced that the sexual abuser will do the abuse, no matter the number of times we offer that course."</w:t>
      </w:r>
    </w:p>
    <w:p>
      <w:pPr>
        <w:spacing w:after="160"/>
      </w:pPr>
      <w:r>
        <w:rPr>
          <w:rFonts w:ascii="Arial" w:cs="Arial" w:eastAsia="Arial" w:hAnsi="Arial"/>
          <w:sz w:val="22"/>
          <w:szCs w:val="22"/>
        </w:rPr>
        <w:t xml:space="preserve">Swann acknowledged during testimony that no one at the school talked to the girl before she was forced to withdraw, and when her father was informed of the decision to separate her from the school, he was told if he did not voluntarily withdraw his daughter, she would not receive any college recommendations, an expulsion would be on her record, and he would not be reimbursed for her tuition for that semester.</w:t>
      </w:r>
    </w:p>
    <w:p>
      <w:pPr>
        <w:spacing w:after="160"/>
      </w:pPr>
      <w:r>
        <w:rPr>
          <w:rFonts w:ascii="Arial" w:cs="Arial" w:eastAsia="Arial" w:hAnsi="Arial"/>
          <w:sz w:val="22"/>
          <w:szCs w:val="22"/>
        </w:rPr>
        <w:t xml:space="preserve">Swann, who was wearing his clerical collar for the first time during the trial, later testified that if the parent had told him that the family needed the money, he would have reimbursed it anyway. But on the stand he maintained that the school handled the situation properly, saying, "I think it was appropriate the way we handled it."</w:t>
      </w:r>
    </w:p>
    <w:p>
      <w:pPr>
        <w:spacing w:after="160"/>
      </w:pPr>
      <w:r>
        <w:rPr>
          <w:rFonts w:ascii="Arial" w:cs="Arial" w:eastAsia="Arial" w:hAnsi="Arial"/>
          <w:sz w:val="22"/>
          <w:szCs w:val="22"/>
        </w:rPr>
        <w:t xml:space="preserve">For the rest of the story click here: http://www.dallasnews.com/news/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TESTIMONY RESUMES IN LAWSUIT AGAINST EPISCOPAL SCHOOL OF DALLAS</dc:title>
  <dc:creator>VirtueOnline Archive</dc:creator>
  <cp:lastModifiedBy>Un-named</cp:lastModifiedBy>
  <cp:revision>1</cp:revision>
  <dcterms:created xsi:type="dcterms:W3CDTF">2026-04-22T11:55:31.186Z</dcterms:created>
  <dcterms:modified xsi:type="dcterms:W3CDTF">2026-04-22T11:55:31.186Z</dcterms:modified>
</cp:coreProperties>
</file>

<file path=docProps/custom.xml><?xml version="1.0" encoding="utf-8"?>
<Properties xmlns="http://schemas.openxmlformats.org/officeDocument/2006/custom-properties" xmlns:vt="http://schemas.openxmlformats.org/officeDocument/2006/docPropsVTypes"/>
</file>