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COURT RULES THAT 'SEXUAL ORIENTATION' LAWS INCLUDE FORMER HOMOSEXUALS</w:t>
      </w:r>
    </w:p>
    <w:p>
      <w:pPr>
        <w:pBdr>
          <w:bottom w:val="single" w:color="AAAAAA" w:sz="6"/>
        </w:pBdr>
        <w:spacing w:after="200" w:before="0"/>
      </w:pPr>
    </w:p>
    <w:p>
      <w:pPr>
        <w:spacing w:after="160"/>
      </w:pPr>
      <w:r>
        <w:rPr>
          <w:rFonts w:ascii="Arial" w:cs="Arial" w:eastAsia="Arial" w:hAnsi="Arial"/>
          <w:sz w:val="22"/>
          <w:szCs w:val="22"/>
        </w:rPr>
        <w:t xml:space="preserve">WASHINGTON, Aug. 25 /Christian Newswire/ -- In a precedent setting case, the Superior Court of the District of Columbia has ruled that former homosexuals are a protected class that must be recognized under sexual orientation non- discrimination laws. The Court held that, under the D.C. Human Rights Act, sexual orientation does not require immutable characteristics.</w:t>
      </w:r>
    </w:p>
    <w:p>
      <w:pPr>
        <w:spacing w:after="160"/>
      </w:pPr>
      <w:r>
        <w:rPr>
          <w:rFonts w:ascii="Arial" w:cs="Arial" w:eastAsia="Arial" w:hAnsi="Arial"/>
          <w:sz w:val="22"/>
          <w:szCs w:val="22"/>
        </w:rPr>
        <w:t xml:space="preserve">"We are gratified that the ex-gay community in Washington D.C. now has the same civil rights that gays enjoy," said Regina Griggs, executive director of Parents and Friends of Ex-Gays &amp; Gays (PFOX), which had filed the lawsuit against the District of Columbia government for failing to protect former homosexuals in the Nation's Capital.</w:t>
      </w:r>
    </w:p>
    <w:p>
      <w:pPr>
        <w:spacing w:after="160"/>
      </w:pPr>
      <w:r>
        <w:rPr>
          <w:rFonts w:ascii="Arial" w:cs="Arial" w:eastAsia="Arial" w:hAnsi="Arial"/>
          <w:sz w:val="22"/>
          <w:szCs w:val="22"/>
        </w:rPr>
        <w:t xml:space="preserve">In a discrimination complaint filed by PFOX against the National Education Association (NEA) for refusing to provide public accommodations to ex- gays, the D.C. Office of Human Rights (OHR) had agreed with the NEA that sexual orientation protection did not extend to former homosexuals. "By failing to protect former homosexuals, the sexual orientation laws gave more rights to homosexuals than heterosexuals who were once gay," said Griggs. "So PFOX asked the Court to reverse OHR's decision, which it did. The Court held that ex-gays are a protected class under 'sexual orientation.'"</w:t>
      </w:r>
    </w:p>
    <w:p>
      <w:pPr>
        <w:spacing w:after="160"/>
      </w:pPr>
      <w:r>
        <w:rPr>
          <w:rFonts w:ascii="Arial" w:cs="Arial" w:eastAsia="Arial" w:hAnsi="Arial"/>
          <w:sz w:val="22"/>
          <w:szCs w:val="22"/>
        </w:rPr>
        <w:t xml:space="preserve">"All sexual orientation laws and programs nationwide should now provide true diversity and equality by including former homosexuals," said Greg Quinlan, a director of PFOX. "I have experienced more personal assaults as a former homosexual than I ever did as a gay man."</w:t>
      </w:r>
    </w:p>
    <w:p>
      <w:pPr>
        <w:spacing w:after="160"/>
      </w:pPr>
      <w:r>
        <w:rPr>
          <w:rFonts w:ascii="Arial" w:cs="Arial" w:eastAsia="Arial" w:hAnsi="Arial"/>
          <w:sz w:val="22"/>
          <w:szCs w:val="22"/>
        </w:rPr>
        <w:t xml:space="preserve">"PFOX calls on the NEA to add ex-gays to its sexual orientation resolutions which favor gays, bisexuals, and transgenders while denying equality to former homosexuals," said Griggs. "The NEA must also stop its bias against the NEA Ex-Gay Educators Caucus by appointing an ex-gay caucus member to the NEA Sexual Orientation Committee. This committee is staffed with members of the NEA's gay and transgender caucus, although the ex-gay caucus has asked for inclusion."</w:t>
      </w:r>
    </w:p>
    <w:p>
      <w:pPr>
        <w:spacing w:after="160"/>
      </w:pPr>
      <w:r>
        <w:rPr>
          <w:rFonts w:ascii="Arial" w:cs="Arial" w:eastAsia="Arial" w:hAnsi="Arial"/>
          <w:sz w:val="22"/>
          <w:szCs w:val="22"/>
        </w:rPr>
        <w:t xml:space="preserve">The NEA successfully argued before the Court that it was not guilty of sexual orientation discrimination because its gay caucus would have protested the presence of PFOX's ex-gay exhibit at the NEA's annual conference. "Gay activists demand equality while denying it to others," said Griggs.</w:t>
      </w:r>
    </w:p>
    <w:p>
      <w:pPr>
        <w:spacing w:after="160"/>
      </w:pPr>
      <w:r>
        <w:rPr>
          <w:rFonts w:ascii="Arial" w:cs="Arial" w:eastAsia="Arial" w:hAnsi="Arial"/>
          <w:sz w:val="22"/>
          <w:szCs w:val="22"/>
        </w:rPr>
        <w:t xml:space="preserve">PFOX leads the nation in providing outreach and public awareness in support of families and the ex-gay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COURT RULES THAT 'SEXUAL ORIENTATION' LAWS INCLUDE FORMER HOMOSEXUALS</dc:title>
  <dc:creator>VirtueOnline Archive</dc:creator>
  <cp:lastModifiedBy>Un-named</cp:lastModifiedBy>
  <cp:revision>1</cp:revision>
  <dcterms:created xsi:type="dcterms:W3CDTF">2026-04-22T11:55:05.395Z</dcterms:created>
  <dcterms:modified xsi:type="dcterms:W3CDTF">2026-04-22T11:55:05.395Z</dcterms:modified>
</cp:coreProperties>
</file>

<file path=docProps/custom.xml><?xml version="1.0" encoding="utf-8"?>
<Properties xmlns="http://schemas.openxmlformats.org/officeDocument/2006/custom-properties" xmlns:vt="http://schemas.openxmlformats.org/officeDocument/2006/docPropsVTypes"/>
</file>