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CHURCHGOERS DON'T CARE - HE BABER</w:t>
      </w:r>
    </w:p>
    <w:p>
      <w:pPr>
        <w:pBdr>
          <w:bottom w:val="single" w:color="AAAAAA" w:sz="6"/>
        </w:pBdr>
        <w:spacing w:after="200" w:before="0"/>
      </w:pPr>
    </w:p>
    <w:p>
      <w:pPr>
        <w:spacing w:after="160"/>
      </w:pPr>
      <w:r>
        <w:rPr>
          <w:rFonts w:ascii="Arial" w:cs="Arial" w:eastAsia="Arial" w:hAnsi="Arial"/>
          <w:sz w:val="22"/>
          <w:szCs w:val="22"/>
        </w:rPr>
        <w:t xml:space="preserve">The institutional church has nothing of interest to offer its members that isn't already provided by secular organisations</w:t>
      </w:r>
    </w:p>
    <w:p>
      <w:pPr>
        <w:spacing w:after="160"/>
      </w:pPr>
      <w:r>
        <w:rPr>
          <w:rFonts w:ascii="Arial" w:cs="Arial" w:eastAsia="Arial" w:hAnsi="Arial"/>
          <w:sz w:val="22"/>
          <w:szCs w:val="22"/>
        </w:rPr>
        <w:t xml:space="preserve">by HE Baber</w:t>
      </w:r>
    </w:p>
    <w:p>
      <w:pPr>
        <w:spacing w:after="160"/>
      </w:pPr>
      <w:r>
        <w:rPr>
          <w:rFonts w:ascii="Arial" w:cs="Arial" w:eastAsia="Arial" w:hAnsi="Arial"/>
          <w:sz w:val="22"/>
          <w:szCs w:val="22"/>
        </w:rPr>
        <w:t xml:space="preserve">http://www.guardian.co.uk/commentisfree/belief/2009/aug/03/anglican-episcopalian-schism</w:t>
      </w:r>
    </w:p>
    <w:p>
      <w:pPr>
        <w:spacing w:after="160"/>
      </w:pPr>
      <w:r>
        <w:rPr>
          <w:rFonts w:ascii="Arial" w:cs="Arial" w:eastAsia="Arial" w:hAnsi="Arial"/>
          <w:sz w:val="22"/>
          <w:szCs w:val="22"/>
        </w:rPr>
        <w:t xml:space="preserve">August 4, 2009</w:t>
      </w:r>
    </w:p>
    <w:p>
      <w:pPr>
        <w:spacing w:after="160"/>
      </w:pPr>
      <w:r>
        <w:rPr>
          <w:rFonts w:ascii="Arial" w:cs="Arial" w:eastAsia="Arial" w:hAnsi="Arial"/>
          <w:sz w:val="22"/>
          <w:szCs w:val="22"/>
        </w:rPr>
        <w:t xml:space="preserve">The question: Who cares about the Anglican schism?</w:t>
      </w:r>
    </w:p>
    <w:p>
      <w:pPr>
        <w:spacing w:after="160"/>
      </w:pPr>
      <w:r>
        <w:rPr>
          <w:rFonts w:ascii="Arial" w:cs="Arial" w:eastAsia="Arial" w:hAnsi="Arial"/>
          <w:sz w:val="22"/>
          <w:szCs w:val="22"/>
        </w:rPr>
        <w:t xml:space="preserve">I used to think the Anglican communion was simply a list of churches where I was officially entitled to receive communion rather like a network of cash machines at which I could use my ATM card.</w:t>
      </w:r>
    </w:p>
    <w:p>
      <w:pPr>
        <w:spacing w:after="160"/>
      </w:pPr>
      <w:r>
        <w:rPr>
          <w:rFonts w:ascii="Arial" w:cs="Arial" w:eastAsia="Arial" w:hAnsi="Arial"/>
          <w:sz w:val="22"/>
          <w:szCs w:val="22"/>
        </w:rPr>
        <w:t xml:space="preserve">I've just googled and now know better. The Anglican communion, I discovered, is an institution. It has offices, employs executives and support staff, oversees innumerable committees, commissions and working groups, maintains an observer at the UN, runs conferences, produces reams of paperwork and maintains a website.</w:t>
      </w:r>
    </w:p>
    <w:p>
      <w:pPr>
        <w:spacing w:after="160"/>
      </w:pPr>
      <w:r>
        <w:rPr>
          <w:rFonts w:ascii="Arial" w:cs="Arial" w:eastAsia="Arial" w:hAnsi="Arial"/>
          <w:sz w:val="22"/>
          <w:szCs w:val="22"/>
        </w:rPr>
        <w:t xml:space="preserve">None of this has anything to do with me. My local Episcopal church has a priest to conduct services and do pastoral work, sextons to maintain the facilities and an organist. That is all I, and I suspect most other lay people, expect or want from the church: a building, liturgy and pastoral care if needed. I don't understand how the operations of the Anglican communion facilitate the work of parish churches or benefit their members.</w:t>
      </w:r>
    </w:p>
    <w:p>
      <w:pPr>
        <w:spacing w:after="160"/>
      </w:pPr>
      <w:r>
        <w:rPr>
          <w:rFonts w:ascii="Arial" w:cs="Arial" w:eastAsia="Arial" w:hAnsi="Arial"/>
          <w:sz w:val="22"/>
          <w:szCs w:val="22"/>
        </w:rPr>
        <w:t xml:space="preserve">Clergy will likely write off these comments as ignorant or short-sighted. The church, they will note, is not merely a collection of congregations that maintain buildings and do liturgy. Through most of its history, the church has been a transnational institution, under the oversight of bishops, meeting in councils to establish doctrine and policy. It engages with the world and provides moral guidance to its members.</w:t>
      </w:r>
    </w:p>
    <w:p>
      <w:pPr>
        <w:spacing w:after="160"/>
      </w:pPr>
      <w:r>
        <w:rPr>
          <w:rFonts w:ascii="Arial" w:cs="Arial" w:eastAsia="Arial" w:hAnsi="Arial"/>
          <w:sz w:val="22"/>
          <w:szCs w:val="22"/>
        </w:rPr>
        <w:t xml:space="preserve">My question however is whether the institutional church should be operating in this way.</w:t>
      </w:r>
    </w:p>
    <w:p>
      <w:pPr>
        <w:spacing w:after="160"/>
      </w:pPr>
      <w:r>
        <w:rPr>
          <w:rFonts w:ascii="Arial" w:cs="Arial" w:eastAsia="Arial" w:hAnsi="Arial"/>
          <w:sz w:val="22"/>
          <w:szCs w:val="22"/>
        </w:rPr>
        <w:t xml:space="preserve">Members of the Episcopal church are highly educated and well-informed. There is no reason why they should look to the church for moral guidance. As for prophetic proclamation and witness to the world, the church's efforts are pointless. Christendom is over: the world does not recognise the Anglican communion as a moral authority and pays no attention to its statements on matters of public concern.</w:t>
      </w:r>
    </w:p>
    <w:p>
      <w:pPr>
        <w:spacing w:after="160"/>
      </w:pPr>
      <w:r>
        <w:rPr>
          <w:rFonts w:ascii="Arial" w:cs="Arial" w:eastAsia="Arial" w:hAnsi="Arial"/>
          <w:sz w:val="22"/>
          <w:szCs w:val="22"/>
        </w:rPr>
        <w:t xml:space="preserve">Trained professionals operating under the auspices of secular institutions study social, political and economic issues. Government and secular non-profits provide social services and concern themselves with economic development, peace and justice, the environment and human rights. There is no reason why the Anglican communion should maintain an additional institutional structure to engage in these activities. Institutional structure doesn't come cheap and it would be far more efficient if Christians worked through existing secular organisations.</w:t>
      </w:r>
    </w:p>
    <w:p>
      <w:pPr>
        <w:spacing w:after="160"/>
      </w:pPr>
      <w:r>
        <w:rPr>
          <w:rFonts w:ascii="Arial" w:cs="Arial" w:eastAsia="Arial" w:hAnsi="Arial"/>
          <w:sz w:val="22"/>
          <w:szCs w:val="22"/>
        </w:rPr>
        <w:t xml:space="preserve">When it comes to establishing doctrine, I doubt that most Anglicans, if they are honest, seriously believe that anything of importance hangs on theological correctness. Theologians promulgate doctrine for their churches and negotiate with their counterparts in other denominations in hopes of reaching ecumenical agreement. These discussions are of academic interest, but they are of no more interest to church members than work in any other academic discipline and there is no reason why they should be.</w:t>
      </w:r>
    </w:p>
    <w:p>
      <w:pPr>
        <w:spacing w:after="160"/>
      </w:pPr>
      <w:r>
        <w:rPr>
          <w:rFonts w:ascii="Arial" w:cs="Arial" w:eastAsia="Arial" w:hAnsi="Arial"/>
          <w:sz w:val="22"/>
          <w:szCs w:val="22"/>
        </w:rPr>
        <w:t xml:space="preserve">Laypeople who see church as nothing more than a local congregation, which maintains a building, provides Sunday services and rites of passage, and functions as a venue for community activities are not short-sighted. They are right. The institutional church has nothing else of interest to offer its members or anyone else that isn't provided by secular organisations.</w:t>
      </w:r>
    </w:p>
    <w:p>
      <w:pPr>
        <w:spacing w:after="160"/>
      </w:pPr>
      <w:r>
        <w:rPr>
          <w:rFonts w:ascii="Arial" w:cs="Arial" w:eastAsia="Arial" w:hAnsi="Arial"/>
          <w:sz w:val="22"/>
          <w:szCs w:val="22"/>
        </w:rPr>
        <w:t xml:space="preserve">Even after exploring the Anglican communion's website I fail to see what bad consequences would ensue if it fractured into two or 200 pieces.</w:t>
      </w:r>
    </w:p>
    <w:p>
      <w:pPr>
        <w:spacing w:after="160"/>
      </w:pPr>
      <w:r>
        <w:rPr>
          <w:rFonts w:ascii="Arial" w:cs="Arial" w:eastAsia="Arial" w:hAnsi="Arial"/>
          <w:sz w:val="22"/>
          <w:szCs w:val="22"/>
        </w:rPr>
        <w:t xml:space="preserve">I'm not sure what a schism in the Anglican communion will mean for me as an Episcopalian. Will I still be officially entitled to receive communion in the CofE or Anglican churches elsewhere? It hardly matters since Anglican churches don't issue communion tickets or check credentials, and I don't see any other way that the schism could affect me.</w:t>
      </w:r>
    </w:p>
    <w:p>
      <w:pPr>
        <w:spacing w:after="160"/>
      </w:pPr>
      <w:r>
        <w:rPr>
          <w:rFonts w:ascii="Arial" w:cs="Arial" w:eastAsia="Arial" w:hAnsi="Arial"/>
          <w:sz w:val="22"/>
          <w:szCs w:val="22"/>
        </w:rPr>
        <w:t xml:space="preserve">----HE Baber is a philosophy professor at the University of San Diego. She is the author of The Multicultural Mystique: The Liberal Case Against Diversity. Married, with three children, a dog and cat, she lives in Chula Vista, California, seven miles north of Tijuana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CHURCHGOERS DON'T CARE - HE BABER</dc:title>
  <dc:creator>VirtueOnline Archive</dc:creator>
  <cp:lastModifiedBy>Un-named</cp:lastModifiedBy>
  <cp:revision>1</cp:revision>
  <dcterms:created xsi:type="dcterms:W3CDTF">2026-04-22T11:55:04.945Z</dcterms:created>
  <dcterms:modified xsi:type="dcterms:W3CDTF">2026-04-22T11:55:04.945Z</dcterms:modified>
</cp:coreProperties>
</file>

<file path=docProps/custom.xml><?xml version="1.0" encoding="utf-8"?>
<Properties xmlns="http://schemas.openxmlformats.org/officeDocument/2006/custom-properties" xmlns:vt="http://schemas.openxmlformats.org/officeDocument/2006/docPropsVTypes"/>
</file>