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CHRISTMAS SATELLITES - PETER TOON</w:t>
      </w:r>
    </w:p>
    <w:p>
      <w:pPr>
        <w:pBdr>
          <w:bottom w:val="single" w:color="AAAAAA" w:sz="6"/>
        </w:pBdr>
        <w:spacing w:after="200" w:before="0"/>
      </w:pPr>
    </w:p>
    <w:p>
      <w:pPr>
        <w:spacing w:after="240"/>
      </w:pPr>
      <w:r>
        <w:rPr>
          <w:rFonts w:ascii="Arial" w:cs="Arial" w:eastAsia="Arial" w:hAnsi="Arial"/>
          <w:i/>
          <w:iCs/>
          <w:color w:val="666666"/>
          <w:sz w:val="20"/>
          <w:szCs w:val="20"/>
        </w:rPr>
        <w:t xml:space="preserve">by Peter Toon</w:t>
      </w:r>
    </w:p>
    <w:p>
      <w:pPr>
        <w:spacing w:after="160"/>
      </w:pPr>
      <w:r>
        <w:rPr>
          <w:rFonts w:ascii="Arial" w:cs="Arial" w:eastAsia="Arial" w:hAnsi="Arial"/>
          <w:sz w:val="22"/>
          <w:szCs w:val="22"/>
        </w:rPr>
        <w:t xml:space="preserve">Within the Christmas Season, that is inside its Orbit, three special days occur one after the other-St Stephen's, St John the Evangelist's, and Holy Innocents. These deserve to be kept and considered both in their own right and in their relation to the celebration of the Incarnation. Here is a brief introduction to their Collects, which are filled with profound devotion.</w:t>
      </w:r>
    </w:p>
    <w:p>
      <w:pPr>
        <w:spacing w:after="160"/>
      </w:pPr>
      <w:r>
        <w:rPr>
          <w:rFonts w:ascii="Arial" w:cs="Arial" w:eastAsia="Arial" w:hAnsi="Arial"/>
          <w:sz w:val="22"/>
          <w:szCs w:val="22"/>
        </w:rPr>
        <w:t xml:space="preserve">St. Stephen the Deacon December 26</w:t>
      </w:r>
    </w:p>
    <w:p>
      <w:pPr>
        <w:spacing w:after="160"/>
      </w:pPr>
      <w:r>
        <w:rPr>
          <w:rFonts w:ascii="Arial" w:cs="Arial" w:eastAsia="Arial" w:hAnsi="Arial"/>
          <w:sz w:val="22"/>
          <w:szCs w:val="22"/>
        </w:rPr>
        <w:t xml:space="preserve">Grant, O Lord, that in all our sufferings here upon earth, for the testimony of thy truth, we may steadfastly look up to heaven, and by faith behold the glory that shall be revealed: and being filled with the Holy Ghost, may learn to love and bless our persecutors, by the example of thy first Martyr Saint Stephen, who prayed for his murderers to thee, O blessed Jesus, who standest at the right hand of God to succor all those that suffer for thee, our only Mediator and Advocate. Amen.</w:t>
      </w:r>
    </w:p>
    <w:p>
      <w:pPr>
        <w:spacing w:after="160"/>
      </w:pPr>
      <w:r>
        <w:rPr>
          <w:rFonts w:ascii="Arial" w:cs="Arial" w:eastAsia="Arial" w:hAnsi="Arial"/>
          <w:sz w:val="22"/>
          <w:szCs w:val="22"/>
        </w:rPr>
        <w:t xml:space="preserve">Acts 7:55-60 St. Matthew 23:34-39</w:t>
      </w:r>
    </w:p>
    <w:p>
      <w:pPr>
        <w:spacing w:after="160"/>
      </w:pPr>
      <w:r>
        <w:rPr>
          <w:rFonts w:ascii="Arial" w:cs="Arial" w:eastAsia="Arial" w:hAnsi="Arial"/>
          <w:sz w:val="22"/>
          <w:szCs w:val="22"/>
        </w:rPr>
        <w:t xml:space="preserve">This Collect is such a major revision of that in the earlier editions of The Book of Common Prayer (1549, 1552, 1559) that it may be described as a new Collect for the BCP 1662.</w:t>
      </w:r>
    </w:p>
    <w:p>
      <w:pPr>
        <w:spacing w:after="160"/>
      </w:pPr>
      <w:r>
        <w:rPr>
          <w:rFonts w:ascii="Arial" w:cs="Arial" w:eastAsia="Arial" w:hAnsi="Arial"/>
          <w:sz w:val="22"/>
          <w:szCs w:val="22"/>
        </w:rPr>
        <w:t xml:space="preserve">Coming so near to Christmas, it is most appropriate that the Incarnate Son be addressed in the Collect-he is very certainly in the last part, "O blessed Jesus," and most probably at the beginning also, with "Grant, O Lord."</w:t>
      </w:r>
    </w:p>
    <w:p>
      <w:pPr>
        <w:spacing w:after="160"/>
      </w:pPr>
      <w:r>
        <w:rPr>
          <w:rFonts w:ascii="Arial" w:cs="Arial" w:eastAsia="Arial" w:hAnsi="Arial"/>
          <w:sz w:val="22"/>
          <w:szCs w:val="22"/>
        </w:rPr>
        <w:t xml:space="preserve">As Collects are initially for the Eucharist and the Eucharist is always addressed to the Father of the Son, they are usually addressed to the Father. Here is an exception with respect to the first Christian martyr. In contrast, the old English Latin Mass addressed its prayer to the Father (see below).</w:t>
      </w:r>
    </w:p>
    <w:p>
      <w:pPr>
        <w:spacing w:after="160"/>
      </w:pPr>
      <w:r>
        <w:rPr>
          <w:rFonts w:ascii="Arial" w:cs="Arial" w:eastAsia="Arial" w:hAnsi="Arial"/>
          <w:sz w:val="22"/>
          <w:szCs w:val="22"/>
        </w:rPr>
        <w:t xml:space="preserve">The Collect of 1662 assumes that true Christians, who follow their Lord, will be persecuted; and it prays that they will look up to heaven in contemplation, where Jesus is enthroned and will see there the glory that will be revealed at his Second Coming, and known in the age to come. In this contemplation, it assumes also that they will be filled with the Holy Spirit and follow the example of Stephen. That is, they will imitate his praying for those who persecute them.</w:t>
      </w:r>
    </w:p>
    <w:p>
      <w:pPr>
        <w:spacing w:after="160"/>
      </w:pPr>
      <w:r>
        <w:rPr>
          <w:rFonts w:ascii="Arial" w:cs="Arial" w:eastAsia="Arial" w:hAnsi="Arial"/>
          <w:sz w:val="22"/>
          <w:szCs w:val="22"/>
        </w:rPr>
        <w:t xml:space="preserve">Of special interest is the reference to Stephen seeing Jesus not sitting at the right hand of the Father (Psalm 110) as the King, but rather standing, and doing so to succor all those who suffer for him. This image underlines the Gospel truth that "we have an advocate with the Father, Jesus Christ the righteous" (1 John 2:1); advocates do not usually sit down.</w:t>
      </w:r>
    </w:p>
    <w:p>
      <w:pPr>
        <w:spacing w:after="160"/>
      </w:pPr>
      <w:r>
        <w:rPr>
          <w:rFonts w:ascii="Arial" w:cs="Arial" w:eastAsia="Arial" w:hAnsi="Arial"/>
          <w:sz w:val="22"/>
          <w:szCs w:val="22"/>
        </w:rPr>
        <w:t xml:space="preserve">The proximity of Stephen's commemoration to the Birth of Jesus reminds us that Jesus was born to suffer and to be persecuted for us and for our salvation (Isaiah 52:12- end of 53).</w:t>
      </w:r>
    </w:p>
    <w:p>
      <w:pPr>
        <w:spacing w:after="160"/>
      </w:pPr>
      <w:r>
        <w:rPr>
          <w:rFonts w:ascii="Arial" w:cs="Arial" w:eastAsia="Arial" w:hAnsi="Arial"/>
          <w:sz w:val="22"/>
          <w:szCs w:val="22"/>
        </w:rPr>
        <w:t xml:space="preserve">The Sarum, Latin Collect for St Stephen inhabits a different theological world from the Reformed Catholic world of the 1662 Collect. Here it is in translation:</w:t>
      </w:r>
    </w:p>
    <w:p>
      <w:pPr>
        <w:spacing w:after="160"/>
      </w:pPr>
      <w:r>
        <w:rPr>
          <w:rFonts w:ascii="Arial" w:cs="Arial" w:eastAsia="Arial" w:hAnsi="Arial"/>
          <w:sz w:val="22"/>
          <w:szCs w:val="22"/>
        </w:rPr>
        <w:t xml:space="preserve">Grant to us, Lord, we beseech thee, so to imitate that which we venerate, that we may learn to love our enemies, inasmuch as today we celebrate his eternal birthday, who knew how to intercede even for his persecutors, with Jesus Christ, thy Son our Lord...</w:t>
      </w:r>
    </w:p>
    <w:p>
      <w:pPr>
        <w:spacing w:after="160"/>
      </w:pPr>
      <w:r>
        <w:rPr>
          <w:rFonts w:ascii="Arial" w:cs="Arial" w:eastAsia="Arial" w:hAnsi="Arial"/>
          <w:sz w:val="22"/>
          <w:szCs w:val="22"/>
        </w:rPr>
        <w:t xml:space="preserve">Missing from The BCP Collects are the concepts of veneration and intercession of the saints.</w:t>
      </w:r>
    </w:p>
    <w:p>
      <w:pPr>
        <w:spacing w:after="160"/>
      </w:pPr>
      <w:r>
        <w:rPr>
          <w:rFonts w:ascii="Arial" w:cs="Arial" w:eastAsia="Arial" w:hAnsi="Arial"/>
          <w:sz w:val="22"/>
          <w:szCs w:val="22"/>
        </w:rPr>
        <w:t xml:space="preserve">St John the Evangelist Day, December 27</w:t>
      </w:r>
    </w:p>
    <w:p>
      <w:pPr>
        <w:spacing w:after="160"/>
      </w:pPr>
      <w:r>
        <w:rPr>
          <w:rFonts w:ascii="Arial" w:cs="Arial" w:eastAsia="Arial" w:hAnsi="Arial"/>
          <w:sz w:val="22"/>
          <w:szCs w:val="22"/>
        </w:rPr>
        <w:t xml:space="preserve">Merciful Lord, we beseech thee to cast thy bright beams of light upon thy Church, that it being enlightened by the doctrine of thy blessed Apostle and Evangelist Saint John may so walk in the light of thy truth, that it may at length attain to the light of everlasting life; through Jesus Christ our Lord. Amen.</w:t>
      </w:r>
    </w:p>
    <w:p>
      <w:pPr>
        <w:spacing w:after="160"/>
      </w:pPr>
      <w:r>
        <w:rPr>
          <w:rFonts w:ascii="Arial" w:cs="Arial" w:eastAsia="Arial" w:hAnsi="Arial"/>
          <w:sz w:val="22"/>
          <w:szCs w:val="22"/>
        </w:rPr>
        <w:t xml:space="preserve">I John 1:1-10 John 21:19-25</w:t>
      </w:r>
    </w:p>
    <w:p>
      <w:pPr>
        <w:spacing w:after="160"/>
      </w:pPr>
      <w:r>
        <w:rPr>
          <w:rFonts w:ascii="Arial" w:cs="Arial" w:eastAsia="Arial" w:hAnsi="Arial"/>
          <w:sz w:val="22"/>
          <w:szCs w:val="22"/>
        </w:rPr>
        <w:t xml:space="preserve">Here the Father, the Almighty Lord, is addressed through the Son, who is the One and only Mediator between God and man.</w:t>
      </w:r>
    </w:p>
    <w:p>
      <w:pPr>
        <w:spacing w:after="160"/>
      </w:pPr>
      <w:r>
        <w:rPr>
          <w:rFonts w:ascii="Arial" w:cs="Arial" w:eastAsia="Arial" w:hAnsi="Arial"/>
          <w:sz w:val="22"/>
          <w:szCs w:val="22"/>
        </w:rPr>
        <w:t xml:space="preserve">Christmas is the season when to cite the Old Testament the Sun of Righteousness rose upon the world with healing in his wings, when the Incarnate Son, the Eternal Logos, made his face to shine upon his people and was gracious unto them (cf. Numbers 6:24-26, the Levitical Blessing).</w:t>
      </w:r>
    </w:p>
    <w:p>
      <w:pPr>
        <w:spacing w:after="160"/>
      </w:pPr>
      <w:r>
        <w:rPr>
          <w:rFonts w:ascii="Arial" w:cs="Arial" w:eastAsia="Arial" w:hAnsi="Arial"/>
          <w:sz w:val="22"/>
          <w:szCs w:val="22"/>
        </w:rPr>
        <w:t xml:space="preserve">In this Collect we pray for three forms of the divine light-the light of the Spirit, the light of the Word and the light of glory (everlasting life). The Spirit works upon and with the Word ("the doctrine of St John") and brings sinners to the light of glory and into the enjoyment of everlasting life.</w:t>
      </w:r>
    </w:p>
    <w:p>
      <w:pPr>
        <w:spacing w:after="160"/>
      </w:pPr>
      <w:r>
        <w:rPr>
          <w:rFonts w:ascii="Arial" w:cs="Arial" w:eastAsia="Arial" w:hAnsi="Arial"/>
          <w:sz w:val="22"/>
          <w:szCs w:val="22"/>
        </w:rPr>
        <w:t xml:space="preserve">Jesus, the Son of God incarnate, was conceived and born because of the love of the Father for the world so that all who believe on the Son shall have the gift of eternal life (John 3:16). The message of John is thus part of the doctrinal explanation of Christmas and thus he and his message need to be close to the 25th!</w:t>
      </w:r>
    </w:p>
    <w:p>
      <w:pPr>
        <w:spacing w:after="160"/>
      </w:pPr>
      <w:r>
        <w:rPr>
          <w:rFonts w:ascii="Arial" w:cs="Arial" w:eastAsia="Arial" w:hAnsi="Arial"/>
          <w:sz w:val="22"/>
          <w:szCs w:val="22"/>
        </w:rPr>
        <w:t xml:space="preserve">The Innocents' Day, December 28</w:t>
      </w:r>
    </w:p>
    <w:p>
      <w:pPr>
        <w:spacing w:after="160"/>
      </w:pPr>
      <w:r>
        <w:rPr>
          <w:rFonts w:ascii="Arial" w:cs="Arial" w:eastAsia="Arial" w:hAnsi="Arial"/>
          <w:sz w:val="22"/>
          <w:szCs w:val="22"/>
        </w:rPr>
        <w:t xml:space="preserve">O Almighty God, who out of the mouths of babes and sucklings hast ordained strength, and madest infants to glorify thee by their deaths: Mortify and kill all vices in us, and so strengthen us by thy grace, that by the innocency of our lives, and constancy of our faith, even unto death, we may glorify thy holy Name; through Jesus Christ our Lord. Amen.</w:t>
      </w:r>
    </w:p>
    <w:p>
      <w:pPr>
        <w:spacing w:after="160"/>
      </w:pPr>
      <w:r>
        <w:rPr>
          <w:rFonts w:ascii="Arial" w:cs="Arial" w:eastAsia="Arial" w:hAnsi="Arial"/>
          <w:sz w:val="22"/>
          <w:szCs w:val="22"/>
        </w:rPr>
        <w:t xml:space="preserve">Revelation 14:1-5 Matthew 2:13-18</w:t>
      </w:r>
    </w:p>
    <w:p>
      <w:pPr>
        <w:spacing w:after="160"/>
      </w:pPr>
      <w:r>
        <w:rPr>
          <w:rFonts w:ascii="Arial" w:cs="Arial" w:eastAsia="Arial" w:hAnsi="Arial"/>
          <w:sz w:val="22"/>
          <w:szCs w:val="22"/>
        </w:rPr>
        <w:t xml:space="preserve">The Collect begins with a citation from Psalm 8. The God of Jesus is the One who out of the mouths of babes and infants has established strength, and he did this pre-eminently out of the mouth of the unique Babe of Bethlehem, Jesus, Immanuel, whose very cry and murmur was a word of God.</w:t>
      </w:r>
    </w:p>
    <w:p>
      <w:pPr>
        <w:spacing w:after="160"/>
      </w:pPr>
      <w:r>
        <w:rPr>
          <w:rFonts w:ascii="Arial" w:cs="Arial" w:eastAsia="Arial" w:hAnsi="Arial"/>
          <w:sz w:val="22"/>
          <w:szCs w:val="22"/>
        </w:rPr>
        <w:t xml:space="preserve">The God of Jesus is also the God, who made the infants of Bethlehem, cruelly killed by Herod, to glorify and praise him in their silent witness. Without knowing it on earth (they know now in heaven), they contributed to his saving purpose for mankind by suffering for Christ's sake, who himself only escaped by flight to Egypt-but suffered and died 30 years later.</w:t>
      </w:r>
    </w:p>
    <w:p>
      <w:pPr>
        <w:spacing w:after="160"/>
      </w:pPr>
      <w:r>
        <w:rPr>
          <w:rFonts w:ascii="Arial" w:cs="Arial" w:eastAsia="Arial" w:hAnsi="Arial"/>
          <w:sz w:val="22"/>
          <w:szCs w:val="22"/>
        </w:rPr>
        <w:t xml:space="preserve">We who are not infants must also be subject to death, but in our case the death or mortification or killing of sin in our souls and bodies. And as the infants of Bethlehem gloried God by their deaths, we are to glorify him by the innocency of our lives (i.e., lives in which sin has been killed) and by our faithfulness to Christ unto death (as were the infants). As Jeremy Taylor put it in the 17th century, holy living is to be accompanied and followed by holy death.</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CHRISTMAS SATELLITES - PETER TOON</dc:title>
  <dc:creator>VirtueOnline Archive</dc:creator>
  <cp:lastModifiedBy>Un-named</cp:lastModifiedBy>
  <cp:revision>1</cp:revision>
  <dcterms:created xsi:type="dcterms:W3CDTF">2026-04-22T11:54:40.176Z</dcterms:created>
  <dcterms:modified xsi:type="dcterms:W3CDTF">2026-04-22T11:54:40.176Z</dcterms:modified>
</cp:coreProperties>
</file>

<file path=docProps/custom.xml><?xml version="1.0" encoding="utf-8"?>
<Properties xmlns="http://schemas.openxmlformats.org/officeDocument/2006/custom-properties" xmlns:vt="http://schemas.openxmlformats.org/officeDocument/2006/docPropsVTypes"/>
</file>