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 AND ANTICHRIST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August 13, 2011</w:t>
      </w:r>
    </w:p>
    <w:p>
      <w:pPr>
        <w:spacing w:after="160"/>
      </w:pPr>
      <w:r>
        <w:rPr>
          <w:rFonts w:ascii="Arial" w:cs="Arial" w:eastAsia="Arial" w:hAnsi="Arial"/>
          <w:sz w:val="22"/>
          <w:szCs w:val="22"/>
        </w:rPr>
        <w:t xml:space="preserve">Beloved, believe not every spirit, but try the spirits whether they are of God: because many false prophets are gone out into the world. Hereby know ye the Spirit of God: Every spirit that confesseth that Jesus Christ is come in the flesh is of God: And every spirit that confesseth not that Jesus Christ is come in the flesh is not of God: and this is that spirit of antichrist, whereof ye have heard that it should come; and even now already is it in the world. Ye are of God, little children, and have overcome them: because greater is he that is in you, than he that is in the world. (I John 4:1-4)</w:t>
      </w:r>
    </w:p>
    <w:p>
      <w:pPr>
        <w:spacing w:after="160"/>
      </w:pPr>
      <w:r>
        <w:rPr>
          <w:rFonts w:ascii="Arial" w:cs="Arial" w:eastAsia="Arial" w:hAnsi="Arial"/>
          <w:sz w:val="22"/>
          <w:szCs w:val="22"/>
        </w:rPr>
        <w:t xml:space="preserve">And he said unto them, Ye are from beneath; I am from above: ye are of this world; I am not of this world. (John 8:23)</w:t>
      </w:r>
    </w:p>
    <w:p>
      <w:pPr>
        <w:spacing w:after="160"/>
      </w:pPr>
      <w:r>
        <w:rPr>
          <w:rFonts w:ascii="Arial" w:cs="Arial" w:eastAsia="Arial" w:hAnsi="Arial"/>
          <w:sz w:val="22"/>
          <w:szCs w:val="22"/>
        </w:rPr>
        <w:t xml:space="preserve">I am come a light into the world, that whosoever believeth on me should not abide in darkness. And if any man hear my words, and believe not, I judge him not: for I came not to judge the world, but to save the world. (John 12:46,47)</w:t>
      </w:r>
    </w:p>
    <w:p>
      <w:pPr>
        <w:spacing w:after="160"/>
      </w:pPr>
      <w:r>
        <w:rPr>
          <w:rFonts w:ascii="Arial" w:cs="Arial" w:eastAsia="Arial" w:hAnsi="Arial"/>
          <w:sz w:val="22"/>
          <w:szCs w:val="22"/>
        </w:rPr>
        <w:t xml:space="preserve">Christ Jesus came into the world to save sinners. (I Tim. 1:15)</w:t>
      </w:r>
    </w:p>
    <w:p>
      <w:pPr>
        <w:spacing w:after="160"/>
      </w:pPr>
      <w:r>
        <w:rPr>
          <w:rFonts w:ascii="Arial" w:cs="Arial" w:eastAsia="Arial" w:hAnsi="Arial"/>
          <w:sz w:val="22"/>
          <w:szCs w:val="22"/>
        </w:rPr>
        <w:t xml:space="preserve">In the science of theology, finally and ultimately, every nature belongs to one of two categories; either a nature is created or not created. Of the category not created is but one nature, alone without equal; that is God. Everything else is created, and belongs to the same category with natures sub or super to each respective created nature.</w:t>
      </w:r>
    </w:p>
    <w:p>
      <w:pPr>
        <w:spacing w:after="160"/>
      </w:pPr>
      <w:r>
        <w:rPr>
          <w:rFonts w:ascii="Arial" w:cs="Arial" w:eastAsia="Arial" w:hAnsi="Arial"/>
          <w:sz w:val="22"/>
          <w:szCs w:val="22"/>
        </w:rPr>
        <w:t xml:space="preserve">God exists, and by His will creatures exist; that is all there is, and nothing more. Angels do not share the nature of God. Rather, they share our created nature. Nothing shares with God the Divine nature; God is wholly other from every created nature. Perhaps the day will come when man-made technology can detect the presence of angels, demons and even departed human spirits (and sketchy evidence is reported to exist already). Matter is organized energy, and it is likely that a kind of energy is the stuff of which created spirits are made. The point is, God alone is wholly other from everything created; God alone is of that distinct order that is not part of the creation we live in.</w:t>
      </w:r>
    </w:p>
    <w:p>
      <w:pPr>
        <w:spacing w:after="160"/>
      </w:pPr>
      <w:r>
        <w:rPr>
          <w:rFonts w:ascii="Arial" w:cs="Arial" w:eastAsia="Arial" w:hAnsi="Arial"/>
          <w:sz w:val="22"/>
          <w:szCs w:val="22"/>
        </w:rPr>
        <w:t xml:space="preserve">Really, we cannot speak of "the supernatural" as a wholly different order except when we mean God. Used otherwise, "supernatural" is merely a relative term, such as the supernatural order of man over that of dog (or the sub-natural order of dog compared to that of man).</w:t>
      </w:r>
    </w:p>
    <w:p>
      <w:pPr>
        <w:spacing w:after="160"/>
      </w:pPr>
      <w:r>
        <w:rPr>
          <w:rFonts w:ascii="Arial" w:cs="Arial" w:eastAsia="Arial" w:hAnsi="Arial"/>
          <w:sz w:val="22"/>
          <w:szCs w:val="22"/>
        </w:rPr>
        <w:t xml:space="preserve">Here too we must distinguish between details, in which the intelligence of man is supernatural to the intelligence of dog, but the nasal ability of man is sub-natural to the superior smelling ability of dog. Like dog and angel, we belong to the created order; we belong to it along with demons, and insects, and along with angels and archangels. Unlike the nature of dog, the nature of man is an image of God.</w:t>
      </w:r>
    </w:p>
    <w:p>
      <w:pPr>
        <w:spacing w:after="160"/>
      </w:pPr>
      <w:r>
        <w:rPr>
          <w:rFonts w:ascii="Arial" w:cs="Arial" w:eastAsia="Arial" w:hAnsi="Arial"/>
          <w:sz w:val="22"/>
          <w:szCs w:val="22"/>
        </w:rPr>
        <w:t xml:space="preserve">True Christology must begin with this distinction between God and the whole of creation. This is where St. John begins his Gospel, deliberately alluding to Genesis, to the Greek translation called the Septuagint (LXX) in his opening words. That connection is obvious: "In the Beginning" (בְּרֵאשִׁית) B'Rashet; (Ἐν ἀρχῇ) En archē. Ἐν ἀρχῇ ἦν ὁ λόγος or, "In the beginning was the Word."</w:t>
      </w:r>
    </w:p>
    <w:p>
      <w:pPr>
        <w:spacing w:after="160"/>
      </w:pPr>
      <w:r>
        <w:rPr>
          <w:rFonts w:ascii="Arial" w:cs="Arial" w:eastAsia="Arial" w:hAnsi="Arial"/>
          <w:sz w:val="22"/>
          <w:szCs w:val="22"/>
        </w:rPr>
        <w:t xml:space="preserve">Unlike the opening of Genesis, which tells of the works of God, John takes time to write about God as God. First, that God is a Trinity of Persons, in that John names God thrice: "And the Word was with God, and the Word was God. The same was in the beginning with God."</w:t>
      </w:r>
    </w:p>
    <w:p>
      <w:pPr>
        <w:spacing w:after="160"/>
      </w:pPr>
      <w:r>
        <w:rPr>
          <w:rFonts w:ascii="Arial" w:cs="Arial" w:eastAsia="Arial" w:hAnsi="Arial"/>
          <w:sz w:val="22"/>
          <w:szCs w:val="22"/>
        </w:rPr>
        <w:t xml:space="preserve">Only after this does he write of God's work of creation. He builds on the ancient revelation in the Hebrew text, where God's word causes the creation to come to life. Genesis says, "And God said," using the word "said" (אָמַר) as the source of power. So, John writing with fuller and richer revelation teaches us that the Word or the λόγος (Logos) is more than an utterance; the Word is a Person Who is Himself God (καὶ ὁ λόγος ἦν πρὸς τὸν Θεόν), and goes on to reveal concerning the Word, "All things were made by him; and without him was not any thing made that was made." "And God said, Let there be light: and there was light," is answered by "In him was life; and the life was the light of men. And the light shineth in darkness; and the darkness comprehended it not."</w:t>
      </w:r>
    </w:p>
    <w:p>
      <w:pPr>
        <w:spacing w:after="160"/>
      </w:pPr>
      <w:r>
        <w:rPr>
          <w:rFonts w:ascii="Arial" w:cs="Arial" w:eastAsia="Arial" w:hAnsi="Arial"/>
          <w:sz w:val="22"/>
          <w:szCs w:val="22"/>
        </w:rPr>
        <w:t xml:space="preserve">The Word is equally God, along with the other two called God in the opening of John's Gospel. He gives life and light to the creation, and the whole creation is dependent on Him for its existence. It is made by Him; all of its order and all of its life comes by Him as a gift. He, the Word, is separate from all creation because He is God. He is supernatural to every created nature, and wholly other from the entire order of creation.</w:t>
      </w:r>
    </w:p>
    <w:p>
      <w:pPr>
        <w:spacing w:after="160"/>
      </w:pPr>
      <w:r>
        <w:rPr>
          <w:rFonts w:ascii="Arial" w:cs="Arial" w:eastAsia="Arial" w:hAnsi="Arial"/>
          <w:sz w:val="22"/>
          <w:szCs w:val="22"/>
        </w:rPr>
        <w:t xml:space="preserve">Creatio ex nihilo</w:t>
      </w:r>
    </w:p>
    <w:p>
      <w:pPr>
        <w:spacing w:after="160"/>
      </w:pPr>
      <w:r>
        <w:rPr>
          <w:rFonts w:ascii="Arial" w:cs="Arial" w:eastAsia="Arial" w:hAnsi="Arial"/>
          <w:sz w:val="22"/>
          <w:szCs w:val="22"/>
        </w:rPr>
        <w:t xml:space="preserve">Creatio ex nihilo, or creation from nothing, is not some idea imposed on the Biblical texts. It comes from the opening of Genesis itself, declaring that the heavens and the earth were created by God. They are not part of Him, neither did He give birth to creation. That is, we have no goddess who is one with Mother Earth; rather, part of the revelation of God as Father begins with creation strictly by His will.</w:t>
      </w:r>
    </w:p>
    <w:p>
      <w:pPr>
        <w:spacing w:after="160"/>
      </w:pPr>
      <w:r>
        <w:rPr>
          <w:rFonts w:ascii="Arial" w:cs="Arial" w:eastAsia="Arial" w:hAnsi="Arial"/>
          <w:sz w:val="22"/>
          <w:szCs w:val="22"/>
        </w:rPr>
        <w:t xml:space="preserve">Wholly and entirely lacking justification from the original Hebrew text, some modern English versions of the Bible connect the first two verses of Genesis along the lines of, "In the beginning when God created the heavens and the earth, the earth was..." These versions seem to have been dreamed up by writers or editors who went out of their way to corrupt the translation.</w:t>
      </w:r>
    </w:p>
    <w:p>
      <w:pPr>
        <w:spacing w:after="160"/>
      </w:pPr>
      <w:r>
        <w:rPr>
          <w:rFonts w:ascii="Arial" w:cs="Arial" w:eastAsia="Arial" w:hAnsi="Arial"/>
          <w:sz w:val="22"/>
          <w:szCs w:val="22"/>
        </w:rPr>
        <w:t xml:space="preserve">The connection of the first two verses into one long sentence, usually by adding the word "when," suggests Pantheism; that God is the stuff of creation, or that the universe is God, implying that "the heavens and the earth" existed before creation. The simple fact is this: The Hebrew text cannot be so translated with either accuracy or honesty. It is, in fact, inexcusable.</w:t>
      </w:r>
    </w:p>
    <w:p>
      <w:pPr>
        <w:spacing w:after="160"/>
      </w:pPr>
      <w:r>
        <w:rPr>
          <w:rFonts w:ascii="Arial" w:cs="Arial" w:eastAsia="Arial" w:hAnsi="Arial"/>
          <w:sz w:val="22"/>
          <w:szCs w:val="22"/>
        </w:rPr>
        <w:t xml:space="preserve">The King James Version, or the old (not the New) Revised Standard Version, for example, got it just right. The opening verse is a whole and complete sentence, indeed a separate sentence from verse two. In fact, the opening of verse two with the word "and" is a literal translation. That is, God made it all, "and the earth" (וְהָאָרֶץ), after He made it initially, was without form and void at that early stage of its existence (of incidental interest, science tells us that the infant earth was dark because it was not yet in the orbit of the sun). In the Biblical text we read that God then spoke to create light and life, for purposes of theology bringing us back to the point we have seen in the Gospel of John.</w:t>
      </w:r>
    </w:p>
    <w:p>
      <w:pPr>
        <w:spacing w:after="160"/>
      </w:pPr>
      <w:r>
        <w:rPr>
          <w:rFonts w:ascii="Arial" w:cs="Arial" w:eastAsia="Arial" w:hAnsi="Arial"/>
          <w:sz w:val="22"/>
          <w:szCs w:val="22"/>
        </w:rPr>
        <w:t xml:space="preserve">The opening words of the Bible, when translated accurately and honestly, provide the revelation that God created everything by His will, that He made it out of absolutely nothing, for nothing that belongs to creation in any way whatsoever had already existed. Both the doctrine of Creatio ex nihilo and of God as Wholly Other, are revealed in the beginning of Scripture.</w:t>
      </w:r>
    </w:p>
    <w:p>
      <w:pPr>
        <w:spacing w:after="160"/>
      </w:pPr>
      <w:r>
        <w:rPr>
          <w:rFonts w:ascii="Arial" w:cs="Arial" w:eastAsia="Arial" w:hAnsi="Arial"/>
          <w:sz w:val="22"/>
          <w:szCs w:val="22"/>
        </w:rPr>
        <w:t xml:space="preserve">Come into the world</w:t>
      </w:r>
    </w:p>
    <w:p>
      <w:pPr>
        <w:spacing w:after="160"/>
      </w:pPr>
      <w:r>
        <w:rPr>
          <w:rFonts w:ascii="Arial" w:cs="Arial" w:eastAsia="Arial" w:hAnsi="Arial"/>
          <w:sz w:val="22"/>
          <w:szCs w:val="22"/>
        </w:rPr>
        <w:t xml:space="preserve">And the Word was made flesh, and dwelt among us, (and we beheld his glory, the glory as of the only begotten of the Father,) full of grace and truth. (John 1:14) And he said unto them, Ye are from beneath; I am from above: ye are of this world; I am not of this world. (John 8:23) In a simple phrase of St. John that separates the doctrine and spirit of Christ from the spirit of Antichrist, "Jesus Christ is come in the flesh." As used above in a quoted passage (...every spirit that confesseth not that Jesus Christ is come in the flesh is not of God: and this is that spirit of antichrist, etc. I John 4:1-4), we may well appreciate the incarnate meaning of His human name, and the familiar reality of "flesh." But, the word "come" is loaded with meaning. No one else has ever come into the world; all the rest of us originated here.</w:t>
      </w:r>
    </w:p>
    <w:p>
      <w:pPr>
        <w:spacing w:after="160"/>
      </w:pPr>
      <w:r>
        <w:rPr>
          <w:rFonts w:ascii="Arial" w:cs="Arial" w:eastAsia="Arial" w:hAnsi="Arial"/>
          <w:sz w:val="22"/>
          <w:szCs w:val="22"/>
        </w:rPr>
        <w:t xml:space="preserve">The word "come" is the operative word that speaks of Christ's Divinity as the Word, a Person not created. For, the spirit of Antichrist denies that He is come in the flesh; that is, it denies the Incarnation of the Word by one of two means: Either the spirit of error denies that Jesus Christ is truly human in every real way; or it denies that He is God, the One Who has come into the world of His own making.</w:t>
      </w:r>
    </w:p>
    <w:p>
      <w:pPr>
        <w:spacing w:after="160"/>
      </w:pPr>
      <w:r>
        <w:rPr>
          <w:rFonts w:ascii="Arial" w:cs="Arial" w:eastAsia="Arial" w:hAnsi="Arial"/>
          <w:sz w:val="22"/>
          <w:szCs w:val="22"/>
        </w:rPr>
        <w:t xml:space="preserve">This is an essential fact of Christology that he came into the world. We do well to consider the Greek word translated "world" in the original New Testament; it is the familiar word κόσμος (cosmos). The Word, a Person equal to the Father Who is not part of the creation at all ("begotten not made"), but rather is God in His own true nature, entered the created order. He took the fullness of human nature into His Divine Person.</w:t>
      </w:r>
    </w:p>
    <w:p>
      <w:pPr>
        <w:spacing w:after="160"/>
      </w:pPr>
      <w:r>
        <w:rPr>
          <w:rFonts w:ascii="Arial" w:cs="Arial" w:eastAsia="Arial" w:hAnsi="Arial"/>
          <w:sz w:val="22"/>
          <w:szCs w:val="22"/>
        </w:rPr>
        <w:t xml:space="preserve">The First Council of Nicea (325 AD) finally rejected the heresy of Arius (who asserted that the Word was a creature) by recalling the revelation that Christ alone saves us from sin and death.</w:t>
      </w:r>
    </w:p>
    <w:p>
      <w:pPr>
        <w:spacing w:after="160"/>
      </w:pPr>
      <w:r>
        <w:rPr>
          <w:rFonts w:ascii="Arial" w:cs="Arial" w:eastAsia="Arial" w:hAnsi="Arial"/>
          <w:sz w:val="22"/>
          <w:szCs w:val="22"/>
        </w:rPr>
        <w:t xml:space="preserve">Yes, the texts of Scripture showed clearly all of the things we have seen in the portions quoted from the Gospel of John, and several more such passages that unmistakably teach that the Word, or the Son, is equal and one with the Father, without beginning or end. But, in the final analysis, they recognized above every other consideration that Soteriology, the study of salvation, always centers on the Person of the Son of God.</w:t>
      </w:r>
    </w:p>
    <w:p>
      <w:pPr>
        <w:spacing w:after="160"/>
      </w:pPr>
      <w:r>
        <w:rPr>
          <w:rFonts w:ascii="Arial" w:cs="Arial" w:eastAsia="Arial" w:hAnsi="Arial"/>
          <w:sz w:val="22"/>
          <w:szCs w:val="22"/>
        </w:rPr>
        <w:t xml:space="preserve">It is no small matter, therefore, to understand the Gospel. Unless we see Christ as Divine, and as coming into His creation by taking a second nature alien to His "begotten not made" Person as "Light of Light, very God of very God, of one substance (ομοουσιον) with the Father," we may be inclined to feel a need for an additional savior, or perhaps some means of making our own atonement. If we limit His atonement we limit Him, treating Him as less than God. We can add nothing more to His salvation, nor can there be any need to do so.</w:t>
      </w:r>
    </w:p>
    <w:p>
      <w:pPr>
        <w:spacing w:after="160"/>
      </w:pPr>
      <w:r>
        <w:rPr>
          <w:rFonts w:ascii="Arial" w:cs="Arial" w:eastAsia="Arial" w:hAnsi="Arial"/>
          <w:sz w:val="22"/>
          <w:szCs w:val="22"/>
        </w:rPr>
        <w:t xml:space="preserve">The words of our own Holy Communion liturgy, which come from the Scriptures and most directly reflect the Epistle to the Hebrews, are as much a matter of Christology as they are of Soteriology: "All glory be to thee, Almighty God, our heavenly Father, for that thou, of thy tender mercy, didst give thine only Son Jesus Christ to suffer death upon the Cross for our redemption; who made there (by his one oblation of himself once offered) a full, perfect, and sufficient sacrifice, oblation, and satisfaction, for the sins of the whole world."</w:t>
      </w:r>
    </w:p>
    <w:p>
      <w:pPr>
        <w:spacing w:after="160"/>
      </w:pPr>
      <w:r>
        <w:rPr>
          <w:rFonts w:ascii="Arial" w:cs="Arial" w:eastAsia="Arial" w:hAnsi="Arial"/>
          <w:sz w:val="22"/>
          <w:szCs w:val="22"/>
        </w:rPr>
        <w:t xml:space="preserve">These words also reflect the First Epistle of John, "And He is the propitiation for our sins: and not for ours only, but also for the sins of the whole world." (2:2) For, although Christ by His death as our full atonement and propitiation has met with limited reception from the fallen human race, His work is "full, perfect and sufficient" because of Who He is.</w:t>
      </w:r>
    </w:p>
    <w:p>
      <w:pPr>
        <w:spacing w:after="160"/>
      </w:pPr>
      <w:r>
        <w:rPr>
          <w:rFonts w:ascii="Arial" w:cs="Arial" w:eastAsia="Arial" w:hAnsi="Arial"/>
          <w:sz w:val="22"/>
          <w:szCs w:val="22"/>
        </w:rPr>
        <w:t xml:space="preserve">"Who has believed our report?" said the prophet (Isaiah 53:1), and in that same Suffering Servant passage spoke of the One and the many; for "many" in that passage is not properly contrasted against the concept of all; rather the one man upon Whom the burden of sin is placed, is one contrasted against "many." But he was wounded for our transgressions, he was bruised for our iniquities: the chastisement of our peace was upon him; and with his stripes we are healed. All we like sheep have gone astray; we have turned every one to his own way; and the LORD hath laid on him the iniquity of us all...He shall see of the travail of his soul, and shall be satisfied: by his knowledge shall my righteous servant justify many; for he shall bear their iniquities (Isaiah 53: 5,6,11)</w:t>
      </w:r>
    </w:p>
    <w:p>
      <w:pPr>
        <w:spacing w:after="160"/>
      </w:pPr>
      <w:r>
        <w:rPr>
          <w:rFonts w:ascii="Arial" w:cs="Arial" w:eastAsia="Arial" w:hAnsi="Arial"/>
          <w:sz w:val="22"/>
          <w:szCs w:val="22"/>
        </w:rPr>
        <w:t xml:space="preserve">That is, "many" speaks of the entire human race, everyone except this Man Who takes away all sin; and this is taken up by Saint Paul: "Therefore as by the offence of one judgment came upon all men to condemnation; even so by the righteousness of one the free gift came upon all men unto justification of life. For as by one man's disobedience many were made sinners, so by the obedience of one shall many be made righteous." (Romans 5:18, 19) There we see the One and the many. So, although not everyone believes, from the Divine perspective and by Divine initiative, salvation is offered to everyone in Christ. However one views the mystery of predestination, a very large subject indeed, it is very dangerous to speak of Christ's work as in any sense itself limited; for, we might then imagine that His death is not sufficient, meaning that He is not sufficient, to take away the sins of the world. (John 1: 29)</w:t>
      </w:r>
    </w:p>
    <w:p>
      <w:pPr>
        <w:spacing w:after="160"/>
      </w:pPr>
      <w:r>
        <w:rPr>
          <w:rFonts w:ascii="Arial" w:cs="Arial" w:eastAsia="Arial" w:hAnsi="Arial"/>
          <w:sz w:val="22"/>
          <w:szCs w:val="22"/>
        </w:rPr>
        <w:t xml:space="preserve">Just as it is dangerous, completely wrong and unnecessary to add to the Atonement, whether by the merits of saints from some supposed "treasury," or by calling the Lord's blessed virgin mother "Co-redemptrix" (a popular idea among some contemporary Roman Catholics), and so forth, it is also dangerous to use the term "Limited Atonement" when speaking of Christ's sacrifice. From two opposite ends these ideas limit Christ's work, and therefore treat Him as less than fully Divine. "Full, perfect and sufficient" means just that, as does "once for all." (Hebrews 10:10)</w:t>
      </w:r>
    </w:p>
    <w:p>
      <w:pPr>
        <w:spacing w:after="160"/>
      </w:pPr>
      <w:r>
        <w:rPr>
          <w:rFonts w:ascii="Arial" w:cs="Arial" w:eastAsia="Arial" w:hAnsi="Arial"/>
          <w:sz w:val="22"/>
          <w:szCs w:val="22"/>
        </w:rPr>
        <w:t xml:space="preserve">Whatever the mystery of predestination ultimately means, it serves no need to solve false problems. Reconciling the full, perfect and sufficient work of Christ with the unbelief of a fallen world, is a false problem; and, it would be no solution either to that problem or to the man-made doctrine of Universalism to undervalue the meaning of the words, "And he is the propitiation for our sins: and not for ours only, but also for the sins of the whole world." (I John 2:2) For that speaks of God's generous will and infinite love, whatever men may do about it.</w:t>
      </w:r>
    </w:p>
    <w:p>
      <w:pPr>
        <w:spacing w:after="160"/>
      </w:pPr>
      <w:r>
        <w:rPr>
          <w:rFonts w:ascii="Arial" w:cs="Arial" w:eastAsia="Arial" w:hAnsi="Arial"/>
          <w:sz w:val="22"/>
          <w:szCs w:val="22"/>
        </w:rPr>
        <w:t xml:space="preserve">Finally, the great Christological passage from Paul's Epistle to the Philippians also connects Soteriology to the whole study of Christ's Person and Incarnation, rehearsing the Gospel in the context of Christ's two natures: Let this mind be in you, which was also in Christ Jesus: Who, being in the form of God, thought it not robbery to be equal with God: But made himself of no reputation, and took upon him the form of a servant, etc. (see Phil. 2:5-11)</w:t>
      </w:r>
    </w:p>
    <w:p>
      <w:pPr>
        <w:spacing w:after="160"/>
      </w:pPr>
      <w:r>
        <w:rPr>
          <w:rFonts w:ascii="Arial" w:cs="Arial" w:eastAsia="Arial" w:hAnsi="Arial"/>
          <w:sz w:val="22"/>
          <w:szCs w:val="22"/>
        </w:rPr>
        <w:t xml:space="preserve">Exorcising the spirit of Antichrist</w:t>
      </w:r>
    </w:p>
    <w:p>
      <w:pPr>
        <w:spacing w:after="160"/>
      </w:pPr>
      <w:r>
        <w:rPr>
          <w:rFonts w:ascii="Arial" w:cs="Arial" w:eastAsia="Arial" w:hAnsi="Arial"/>
          <w:sz w:val="22"/>
          <w:szCs w:val="22"/>
        </w:rPr>
        <w:t xml:space="preserve">The revelation recorded in Scripture shows only Christ as coming from outside the fallen world, coming into it by taking our nature to save us from sin and death. No one else is from above; no one else came into the world. No one else entered the created order from some other venue. The other venue is His Divine nature that is itself separate from the created order. The mystery of the Incarnation is beyond our comprehension. But, though we can never understand it fully, we are given grace to believe what has been revealed. "Jesus Christ is come in the flesh."</w:t>
      </w:r>
    </w:p>
    <w:p>
      <w:pPr>
        <w:spacing w:after="160"/>
      </w:pPr>
      <w:r>
        <w:rPr>
          <w:rFonts w:ascii="Arial" w:cs="Arial" w:eastAsia="Arial" w:hAnsi="Arial"/>
          <w:sz w:val="22"/>
          <w:szCs w:val="22"/>
        </w:rPr>
        <w:t xml:space="preserve">----Robert Hart is the rector of St. Benedict's Anglican Catholic Church in Chapel Hill, NC, a contributing editor of Touchstone, and frequent writer for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 AND ANTICHRIST</dc:title>
  <dc:creator>VirtueOnline Archive</dc:creator>
  <cp:lastModifiedBy>Un-named</cp:lastModifiedBy>
  <cp:revision>1</cp:revision>
  <dcterms:created xsi:type="dcterms:W3CDTF">2026-04-22T11:55:31.377Z</dcterms:created>
  <dcterms:modified xsi:type="dcterms:W3CDTF">2026-04-22T11:55:31.377Z</dcterms:modified>
</cp:coreProperties>
</file>

<file path=docProps/custom.xml><?xml version="1.0" encoding="utf-8"?>
<Properties xmlns="http://schemas.openxmlformats.org/officeDocument/2006/custom-properties" xmlns:vt="http://schemas.openxmlformats.org/officeDocument/2006/docPropsVTypes"/>
</file>