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YOU'VE MISSED THE POINT - BISHOP GLENN DAVIES</w:t>
      </w:r>
    </w:p>
    <w:p>
      <w:pPr>
        <w:pBdr>
          <w:bottom w:val="single" w:color="AAAAAA" w:sz="6"/>
        </w:pBdr>
        <w:spacing w:after="200" w:before="0"/>
      </w:pPr>
    </w:p>
    <w:p>
      <w:pPr>
        <w:spacing w:after="240"/>
      </w:pPr>
      <w:r>
        <w:rPr>
          <w:rFonts w:ascii="Arial" w:cs="Arial" w:eastAsia="Arial" w:hAnsi="Arial"/>
          <w:i/>
          <w:iCs/>
          <w:color w:val="666666"/>
          <w:sz w:val="20"/>
          <w:szCs w:val="20"/>
        </w:rPr>
        <w:t xml:space="preserve">by Glenn Davies  |  http://www.sydneyanglicans.net/news/communion/canterbury_got_the_row_wrong/  |  July 29th, 2009</w:t>
      </w:r>
    </w:p>
    <w:p>
      <w:pPr>
        <w:spacing w:after="160"/>
      </w:pPr>
      <w:r>
        <w:rPr>
          <w:rFonts w:ascii="Arial" w:cs="Arial" w:eastAsia="Arial" w:hAnsi="Arial"/>
          <w:sz w:val="22"/>
          <w:szCs w:val="22"/>
        </w:rPr>
        <w:t xml:space="preserve">You may have read my post this morning on the understanding of the term 'historic episcopate' in the ACNA constitution. Archbishop Rowan Williams' Reflections on the 2009 TEC General Convention has so incensed me that I am compelled to respond with a second post for today.</w:t>
      </w:r>
    </w:p>
    <w:p>
      <w:pPr>
        <w:spacing w:after="160"/>
      </w:pPr>
      <w:r>
        <w:rPr>
          <w:rFonts w:ascii="Arial" w:cs="Arial" w:eastAsia="Arial" w:hAnsi="Arial"/>
          <w:sz w:val="22"/>
          <w:szCs w:val="22"/>
        </w:rPr>
        <w:t xml:space="preserve">It seems that the Archbishop of Canterbury has lost the plot, when he claims that resolutions D025 and C056 "do not have the automatic effect of overturning the requested moratoria, if the wording is studied carefully". It is bad enough when the Americans obfuscate with ambiguous language, but it is a travesty of singular proportion when the leading Primate of the Anglican Communion should not only be beguiled by the subtleties of the TEC resolutions but create his own mischief with reckless indifference to the main issue at hand.</w:t>
      </w:r>
    </w:p>
    <w:p>
      <w:pPr>
        <w:spacing w:after="160"/>
      </w:pPr>
      <w:r>
        <w:rPr>
          <w:rFonts w:ascii="Arial" w:cs="Arial" w:eastAsia="Arial" w:hAnsi="Arial"/>
          <w:sz w:val="22"/>
          <w:szCs w:val="22"/>
        </w:rPr>
        <w:t xml:space="preserve">Apart from the plain reading of the text of the resolution D025, to which I referred last fortnight, my immediate concern is his attempt to consider that the whole row over sexuality can be reduced to concerns about the blessing of same-sex unions and, by extension, the ordination of such persons in same-sex unions.</w:t>
      </w:r>
    </w:p>
    <w:p>
      <w:pPr>
        <w:spacing w:after="160"/>
      </w:pPr>
      <w:r>
        <w:rPr>
          <w:rFonts w:ascii="Arial" w:cs="Arial" w:eastAsia="Arial" w:hAnsi="Arial"/>
          <w:sz w:val="22"/>
          <w:szCs w:val="22"/>
        </w:rPr>
        <w:t xml:space="preserve">[T]he issue is...about whether the church is free to recognise same-sex unions by means of public blessings that are seen as being, at the very least, analogous to Christian marriage. (§6)</w:t>
      </w:r>
    </w:p>
    <w:p>
      <w:pPr>
        <w:spacing w:after="160"/>
      </w:pPr>
      <w:r>
        <w:rPr>
          <w:rFonts w:ascii="Arial" w:cs="Arial" w:eastAsia="Arial" w:hAnsi="Arial"/>
          <w:sz w:val="22"/>
          <w:szCs w:val="22"/>
        </w:rPr>
        <w:t xml:space="preserve">No so m'lord. The row is about the authority of Scripture which declares the practice of homosexuality to be a sin. Resolution 1.10 (1998 Lambeth Conference) rejected "homosexual practice as incompatible with Scripture". The resolution "recognises that there are members of the Church who experience themselves as having a homosexual orientation...seeking... pastoral care, moral direction of the Church and God's transforming power for the living of their lives and the ordering of their relationships". The clear implication is that these are not practising homosexuals, but "believing and faithful persons"-they believe in the teaching of Scripture and they are faithful to it. The opposition to the blessing of same-sex unions is that such an enterprise would be the blessing of sin, or what Jim Packer has called the 'sanctification of sin'.</w:t>
      </w:r>
    </w:p>
    <w:p>
      <w:pPr>
        <w:spacing w:after="160"/>
      </w:pPr>
      <w:r>
        <w:rPr>
          <w:rFonts w:ascii="Arial" w:cs="Arial" w:eastAsia="Arial" w:hAnsi="Arial"/>
          <w:sz w:val="22"/>
          <w:szCs w:val="22"/>
        </w:rPr>
        <w:t xml:space="preserve">However, listen to the twisting of this resolution by Archbishop Rowan:</w:t>
      </w:r>
    </w:p>
    <w:p>
      <w:pPr>
        <w:spacing w:after="160"/>
      </w:pPr>
      <w:r>
        <w:rPr>
          <w:rFonts w:ascii="Arial" w:cs="Arial" w:eastAsia="Arial" w:hAnsi="Arial"/>
          <w:sz w:val="22"/>
          <w:szCs w:val="22"/>
        </w:rPr>
        <w:t xml:space="preserve">[I]t needs to be made absolutely clear that, on the basis of repeated statements at the highest level of the Communion's life, no Anglican has any business reinforcing prejudice against LGBT people, questioning their human dignity and civil liberties or their place within the body of Christ.</w:t>
      </w:r>
    </w:p>
    <w:p>
      <w:pPr>
        <w:spacing w:after="160"/>
      </w:pPr>
      <w:r>
        <w:rPr>
          <w:rFonts w:ascii="Arial" w:cs="Arial" w:eastAsia="Arial" w:hAnsi="Arial"/>
          <w:sz w:val="22"/>
          <w:szCs w:val="22"/>
        </w:rPr>
        <w:t xml:space="preserve">LGBT persons are sexually active lesbian, gay, bisexual or transgender people. They do not represent faithful Christians who may experience homosexual orientation but commit themselves to abstain from fulfilling such desires and repent when they fall short of that commitment.</w:t>
      </w:r>
    </w:p>
    <w:p>
      <w:pPr>
        <w:spacing w:after="160"/>
      </w:pPr>
      <w:r>
        <w:rPr>
          <w:rFonts w:ascii="Arial" w:cs="Arial" w:eastAsia="Arial" w:hAnsi="Arial"/>
          <w:sz w:val="22"/>
          <w:szCs w:val="22"/>
        </w:rPr>
        <w:t xml:space="preserve">It is practising homosexuals whom the apostle Paul describes as among the unrighteous, who will not inherit the kingdom of heaven (1 Cor 6:9-11). I prefer to stand with the apostle than with the Archbishop of Canterbury and I consider I would not be doing the Lord's business if I did not consider it my business to warn those who disobey God's word on this, or any other matter affecting salvation, that they are in grave peril and without repentance cannot be considered members of the body of Christ.</w:t>
      </w:r>
    </w:p>
    <w:p>
      <w:pPr>
        <w:spacing w:after="160"/>
      </w:pPr>
      <w:r>
        <w:rPr>
          <w:rFonts w:ascii="Arial" w:cs="Arial" w:eastAsia="Arial" w:hAnsi="Arial"/>
          <w:sz w:val="22"/>
          <w:szCs w:val="22"/>
        </w:rPr>
        <w:t xml:space="preserve">----Glenn Davies is Bishop of North Sydney and is Chair of EFAC (Evangelical Fellowship in the Anglican Communion) Australia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Explaining the Episcopate</w:t>
      </w:r>
    </w:p>
    <w:p>
      <w:pPr>
        <w:spacing w:after="160"/>
      </w:pPr>
      <w:r>
        <w:rPr>
          <w:rFonts w:ascii="Arial" w:cs="Arial" w:eastAsia="Arial" w:hAnsi="Arial"/>
          <w:sz w:val="22"/>
          <w:szCs w:val="22"/>
        </w:rPr>
        <w:t xml:space="preserve">by Glenn Davies</w:t>
      </w:r>
    </w:p>
    <w:p>
      <w:pPr>
        <w:spacing w:after="160"/>
      </w:pPr>
      <w:r>
        <w:rPr>
          <w:rFonts w:ascii="Arial" w:cs="Arial" w:eastAsia="Arial" w:hAnsi="Arial"/>
          <w:sz w:val="22"/>
          <w:szCs w:val="22"/>
        </w:rPr>
        <w:t xml:space="preserve">http://www.sydneyanglicans.net/news/communion/explaining_the_episcopate/</w:t>
      </w:r>
    </w:p>
    <w:p>
      <w:pPr>
        <w:spacing w:after="160"/>
      </w:pPr>
      <w:r>
        <w:rPr>
          <w:rFonts w:ascii="Arial" w:cs="Arial" w:eastAsia="Arial" w:hAnsi="Arial"/>
          <w:sz w:val="22"/>
          <w:szCs w:val="22"/>
        </w:rPr>
        <w:t xml:space="preserve">July 29th, 2009</w:t>
      </w:r>
    </w:p>
    <w:p>
      <w:pPr>
        <w:spacing w:after="160"/>
      </w:pPr>
      <w:r>
        <w:rPr>
          <w:rFonts w:ascii="Arial" w:cs="Arial" w:eastAsia="Arial" w:hAnsi="Arial"/>
          <w:sz w:val="22"/>
          <w:szCs w:val="22"/>
        </w:rPr>
        <w:t xml:space="preserve">Last fortnight's developments in the TEC convention delayed my response to those who queried the reference to the 'historic episcopate' in the Fundamental Declarations of the ACNA. I would first like to thank David Palmer for his warning at the beginning of last month's blog and for his salient conclusion to the dozen blog entries. However, I think that that there must be a fairly narrow audience of one or two others who participate in these blogs, namely Mr Jordan (by a mile) and Mr Dungey. I often wonder at the value of these blogs, as I am not personally inclined to be sitting on my computer all day revealing my responses to the latest entry.</w:t>
      </w:r>
    </w:p>
    <w:p>
      <w:pPr>
        <w:spacing w:after="160"/>
      </w:pPr>
      <w:r>
        <w:rPr>
          <w:rFonts w:ascii="Arial" w:cs="Arial" w:eastAsia="Arial" w:hAnsi="Arial"/>
          <w:sz w:val="22"/>
          <w:szCs w:val="22"/>
        </w:rPr>
        <w:t xml:space="preserve">Nonetheless, perhaps some response is needed. I tabled the Fundamental Declarations of the ACNA so that readers could be well informed as to what the new province stood for. I recognise that 'orthopraxis' must always accompany 'orthodoxy' (both of which must spring from 'orthokardia') to ensure that faith and obedience hang together. However, I have no intimate knowledge of the practices of North American Anglicans and therefore began with their statements of belief.</w:t>
      </w:r>
    </w:p>
    <w:p>
      <w:pPr>
        <w:spacing w:after="160"/>
      </w:pPr>
      <w:r>
        <w:rPr>
          <w:rFonts w:ascii="Arial" w:cs="Arial" w:eastAsia="Arial" w:hAnsi="Arial"/>
          <w:sz w:val="22"/>
          <w:szCs w:val="22"/>
        </w:rPr>
        <w:t xml:space="preserve">The main sticking point seems to be article 3.</w:t>
      </w:r>
    </w:p>
    <w:p>
      <w:pPr>
        <w:spacing w:after="160"/>
      </w:pPr>
      <w:r>
        <w:rPr>
          <w:rFonts w:ascii="Arial" w:cs="Arial" w:eastAsia="Arial" w:hAnsi="Arial"/>
          <w:sz w:val="22"/>
          <w:szCs w:val="22"/>
        </w:rPr>
        <w:t xml:space="preserve">3. We confess the godly historic Episcopate as an inherent part of the apostolic faith and practice, and therefore as integral to the fullness and unity of the Body of Christ.</w:t>
      </w:r>
    </w:p>
    <w:p>
      <w:pPr>
        <w:spacing w:after="160"/>
      </w:pPr>
      <w:r>
        <w:rPr>
          <w:rFonts w:ascii="Arial" w:cs="Arial" w:eastAsia="Arial" w:hAnsi="Arial"/>
          <w:sz w:val="22"/>
          <w:szCs w:val="22"/>
        </w:rPr>
        <w:t xml:space="preserve">My own research of the term 'historic episcopate' reveals that the term has an elastic meaning conveying many interpretations. It can refer to the monarchical episcopate of the ancient and medieval church, with all the distinctive developments of those times. However, it can also refer to the 'historical' order of bishops in the New Testament church (Philippians 1:1). Since the ACNA claims it is 'part of the apostolic faith and practice', then this use of the term 'historic episcopate' must have had its origins in the New Testament. One can only assume that the 'episcope' to which they refer is that which is actually mentioned in the New Testament, as for example in 1 Timothy 3:1; Titus 1:7 and Acts 20:28.</w:t>
      </w:r>
    </w:p>
    <w:p>
      <w:pPr>
        <w:spacing w:after="160"/>
      </w:pPr>
      <w:r>
        <w:rPr>
          <w:rFonts w:ascii="Arial" w:cs="Arial" w:eastAsia="Arial" w:hAnsi="Arial"/>
          <w:sz w:val="22"/>
          <w:szCs w:val="22"/>
        </w:rPr>
        <w:t xml:space="preserve">Of course the episcopate evolved during the three centuries following the apostolic church, where bishops more readily reflected the ministries of Timothy and Titus, than the average presbyter/episkopos. However, its roots and history are clearly in the New Testament. It is therefore not at all surprising that one of the readings for the consecration of a bishop in the Ordinal of 1662 must be from either 1 Timothy 3:1-7 or Acts 20:17-35.</w:t>
      </w:r>
    </w:p>
    <w:p>
      <w:pPr>
        <w:spacing w:after="160"/>
      </w:pPr>
      <w:r>
        <w:rPr>
          <w:rFonts w:ascii="Arial" w:cs="Arial" w:eastAsia="Arial" w:hAnsi="Arial"/>
          <w:sz w:val="22"/>
          <w:szCs w:val="22"/>
        </w:rPr>
        <w:t xml:space="preserve">I do not think that it can be proved from Scripture that what emerged in the medieval church in terms of the 'historic episcopate' satisfies Article VI of the 39 Articles:</w:t>
      </w:r>
    </w:p>
    <w:p>
      <w:pPr>
        <w:spacing w:after="160"/>
      </w:pPr>
      <w:r>
        <w:rPr>
          <w:rFonts w:ascii="Arial" w:cs="Arial" w:eastAsia="Arial" w:hAnsi="Arial"/>
          <w:sz w:val="22"/>
          <w:szCs w:val="22"/>
        </w:rPr>
        <w:t xml:space="preserve">Holy Scripture containeth all things necessary to salvation: so that whatsoever is not read therein, nor may be proved thereby, is not to be required of any man, that it should be believed as an article of the Faith, or be thought requisite or necessary to salvation.</w:t>
      </w:r>
    </w:p>
    <w:p>
      <w:pPr>
        <w:spacing w:after="160"/>
      </w:pPr>
      <w:r>
        <w:rPr>
          <w:rFonts w:ascii="Arial" w:cs="Arial" w:eastAsia="Arial" w:hAnsi="Arial"/>
          <w:sz w:val="22"/>
          <w:szCs w:val="22"/>
        </w:rPr>
        <w:t xml:space="preserve">Only that historical ministry of bishops (episkopoi), practised and taught by the apostles, can be proved by Scripture and thus be in the words of ACNA, 'an inherent part of the apostolic faith and practice and therefore as integral to the fullness and unity of the Body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YOU'VE MISSED THE POINT - BISHOP GLENN DAVIES</dc:title>
  <dc:creator>VirtueOnline Archive</dc:creator>
  <cp:lastModifiedBy>Un-named</cp:lastModifiedBy>
  <cp:revision>1</cp:revision>
  <dcterms:created xsi:type="dcterms:W3CDTF">2026-04-22T11:55:04.394Z</dcterms:created>
  <dcterms:modified xsi:type="dcterms:W3CDTF">2026-04-22T11:55:04.394Z</dcterms:modified>
</cp:coreProperties>
</file>

<file path=docProps/custom.xml><?xml version="1.0" encoding="utf-8"?>
<Properties xmlns="http://schemas.openxmlformats.org/officeDocument/2006/custom-properties" xmlns:vt="http://schemas.openxmlformats.org/officeDocument/2006/docPropsVTypes"/>
</file>