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CRAZY PAVING ON THE CANTERBURY TRAIL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7, 2013</w:t>
      </w:r>
    </w:p>
    <w:p>
      <w:pPr>
        <w:spacing w:after="160"/>
      </w:pPr>
      <w:r>
        <w:rPr>
          <w:rFonts w:ascii="Arial" w:cs="Arial" w:eastAsia="Arial" w:hAnsi="Arial"/>
          <w:sz w:val="22"/>
          <w:szCs w:val="22"/>
        </w:rPr>
        <w:t xml:space="preserve">The above title may or may not comply with the English definition of "crazy paving" [irregular pieces fitted together, as in a pathway] but it suggests to the writer the oddness of the Ancient Future (Three Streams) Movement from an Anglican perspective. As a distinctly American phenomenon it obviously has the right to exist and experiment as an expression of Christian faith according to the conscience and conviction of its adherents, but it bears little resemblance to historic Anglicanism and its sources pre-Reformational and Reformational.</w:t>
      </w:r>
    </w:p>
    <w:p>
      <w:pPr>
        <w:spacing w:after="160"/>
      </w:pPr>
      <w:r>
        <w:rPr>
          <w:rFonts w:ascii="Arial" w:cs="Arial" w:eastAsia="Arial" w:hAnsi="Arial"/>
          <w:sz w:val="22"/>
          <w:szCs w:val="22"/>
        </w:rPr>
        <w:t xml:space="preserve">Reading "Evangelicals on the Canterbury Trail" rang no bells at all for a former English rector. The TEC was hardly the setting for a sample of authentic Anglicanism for any newcomer, especially if the 1979 Liturgy was the introduction to and means of worship experienced by the contributors. Cranmer's true Book of Common Prayer is the rightful standard of Anglican worship even if practiced in developed and contemporary forms. Cranmer doesn't seem to feature prominently in Ancient Future thought, yet his theological and liturgical principles have a permanent validity, even if there is a case for supplementation and revision of language with regard to BCP 1662 - the which always needs to be retained and used.</w:t>
      </w:r>
    </w:p>
    <w:p>
      <w:pPr>
        <w:spacing w:after="160"/>
      </w:pPr>
      <w:r>
        <w:rPr>
          <w:rFonts w:ascii="Arial" w:cs="Arial" w:eastAsia="Arial" w:hAnsi="Arial"/>
          <w:sz w:val="22"/>
          <w:szCs w:val="22"/>
        </w:rPr>
        <w:t xml:space="preserve">The BCP is as important to Anglicanism as George Washington is to the US in a way that never becomes outdated. Not only is Anglicanism imbued with the doctrine and piety of Cranmer to a large extent, there is also the sense that the perfume of his personality and temper waft over every page of his masterly compilation and Jewel and Hooker maintain the mood of Anglicanism in similar vein. There is a mildness of disposition in Anglicanism, an amiability, but there is also a fierce tenacity in clinging to Scriptural orthodoxy evident in gentlemen such as Grindal, Hall, Davenant, Ussher, Newton, Ryle, McIlvaine - a noble lineage that extends into present times. Anglicanism is unambiguously Reformed in its soteriology and that is the great and enduring strength of the real Prayer Book in its three departments, namely liturgy, services of ordination, and confession of faith. It preserves with admirable accuracy the indispensable way to salvation, the way to honor God, and what is the Anglican Way of faith and discipleship. Any devout use of the BCP, in public and private, evinces the fact that Cranmer is not "frozen or time bound". He relays the word of God in sublime fashion and gives articulation to the responsive voice of the soul.</w:t>
      </w:r>
    </w:p>
    <w:p>
      <w:pPr>
        <w:spacing w:after="160"/>
      </w:pPr>
      <w:r>
        <w:rPr>
          <w:rFonts w:ascii="Arial" w:cs="Arial" w:eastAsia="Arial" w:hAnsi="Arial"/>
          <w:sz w:val="22"/>
          <w:szCs w:val="22"/>
        </w:rPr>
        <w:t xml:space="preserve">The message and conscious need of salvation are not conditioned by culture but created by the Holy Spirit through the effectual wielding of the Word in every age. We need to be aware of culture, and its effects in ourselves, but too many risky games are played with the notion of the determinative factor of societal perspectives and mores. Folk know deep down that they are sinful (Romans chapter one on conscience) and the Saviour's appeal to anxious or evasive souls is not conditioned by contemporary attitudes, custom, or polled opinion. We, as a church, are sadly embedded too much in shallow experience, subjectivity, and not grounded in Scripture to the extent that we should be. We are mere paddlers into the ocean of Holy Scripture. Our forbears were plungers.</w:t>
      </w:r>
    </w:p>
    <w:p>
      <w:pPr>
        <w:spacing w:after="160"/>
      </w:pPr>
      <w:r>
        <w:rPr>
          <w:rFonts w:ascii="Arial" w:cs="Arial" w:eastAsia="Arial" w:hAnsi="Arial"/>
          <w:sz w:val="22"/>
          <w:szCs w:val="22"/>
        </w:rPr>
        <w:t xml:space="preserve">Mystery, experience of worship, and spirituality - the desire for these - are not reliable guides to fullness of faith, only the Word of God as it captures our hearts and minds through the Spirit. Mystery, worship, and spirituality matter to pagans and occultists as well, and as these are sought and sampled they yield gratification and inspire plausible advocacy if we are thinking merely of personal satisfaction (and suppression of conscience). This fact of the interior "tugs" of our common humanity toward a "spiritual" view of life leads to the suggestion of alternative routes to salvation through other religions and cultic pursuits, a view refuted in Article 18, Salvation in Christ Alone: They are to be condemned as false teachers who assert that persons will be saved no matter what beliefs they hold or what sect they belong to, provided they sincerely lead their lives according to those beliefs and to the light of nature; for Holy Scripture insists that it is only by the Name of Jesus that we may be saved (Acts 4:12). Christian faith seeks its satisfaction in the self-revelation of a sovereign God who nurtures our souls in truth and holiness and who teaches us both the tenderness and terror of the Lord.</w:t>
      </w:r>
    </w:p>
    <w:p>
      <w:pPr>
        <w:spacing w:after="160"/>
      </w:pPr>
      <w:r>
        <w:rPr>
          <w:rFonts w:ascii="Arial" w:cs="Arial" w:eastAsia="Arial" w:hAnsi="Arial"/>
          <w:sz w:val="22"/>
          <w:szCs w:val="22"/>
        </w:rPr>
        <w:t xml:space="preserve">Likewise, the Three Streams Combo, seems an oddity. Which form of biblical Christianity in terms of faith and worship (Baptist, Methodist, Presbyterian, etc. - in their primitive forms) lacks the elements of Word, sacrament, and influences of the Spirit, or eschews them? Each possesses them to some degree in various proportions, but mainstream Christianity and church life is founded on and fed by the Word, maintains sacramental observance (the dominical ordinances of baptism and the Lord's Supper only, not seven as some A&amp;F advocates allege), and their Christian life, individual and corporate, is initiated and maintained by the Holy Spirit. Three Streams seems merely a way of smuggling Anglo-Catholicism and Charismaticism into a Reformed Church, which through its Evangelicalism estimates the orthodoxy of these movements very differently to their respective devotees.</w:t>
      </w:r>
    </w:p>
    <w:p>
      <w:pPr>
        <w:spacing w:after="160"/>
      </w:pPr>
      <w:r>
        <w:rPr>
          <w:rFonts w:ascii="Arial" w:cs="Arial" w:eastAsia="Arial" w:hAnsi="Arial"/>
          <w:sz w:val="22"/>
          <w:szCs w:val="22"/>
        </w:rPr>
        <w:t xml:space="preserve">Patristics, Reformers, Sacraments, and reliance upon the Person of the Holy Spirit are inherent in Classic Anglicanism, and duly proportionate and proper in emphasis. How sacramental and Spirit filled the BCP happens to be in crafting its liturgical expression from Sacred Scripture. There is no omission that makes the resort to the Three Streams notion necessary and explicit as a novel insight of which the church has been previously deprived. Three Streams, on the one hand, actually unravels the balanced Scriptural blending of these elements (accurately defined) that emerges (super)naturally from faithfulness to the Word, and given the traditions it seeks to unite, by first pronouncing them as discrete and partisan, it actually and paradoxically blurs the integrity of Evangelicalism, Catholicism, and Charismaticism - each. None may find fully honourable and honest expression in this triadic truce for fear of giving offence to others participating in an artificial alliance. Simple fealty to Scripture assures that Word, Sacrament, and Spirit are accorded due respect in the life of the people of God, just as simple breathing means the absorption of oxygen, nitrogen, carbon dioxide, and argon as comprising the chemical composition of fresh air. The "three streams" are all there in the one flow of the divine blessing upon believers.</w:t>
      </w:r>
    </w:p>
    <w:p>
      <w:pPr>
        <w:spacing w:after="160"/>
      </w:pPr>
      <w:r>
        <w:rPr>
          <w:rFonts w:ascii="Arial" w:cs="Arial" w:eastAsia="Arial" w:hAnsi="Arial"/>
          <w:sz w:val="22"/>
          <w:szCs w:val="22"/>
        </w:rPr>
        <w:t xml:space="preserve">Even in this culture of "modernity" and haste the patient use of the BCP is richly rewarding and maturing in ways that are delightfully surprising. We do not argue against growth and greater awareness in the truth of Christ and its application to human lives. We do not resist deeper appreciation of the sacraments and their covenantal and eschatological significance (perhaps Cranmer could be strengthened here: And God raised us up with Christ and seated us with him in the heavenly realms in Christ Jesus, in order that in the coming ages he might show the incomparable riches of his grace, expressed in his kindness to us in Christ Jesus" - Ephesians 2:6-7, a ringing tone of triumph through the endless aeons of eternity). We must look to and lean upon the Holy Spirit more and more as he humbles and heals us, and equips us to minister in the world. But we perceive Three Streams to be an unnecessary diversion from the (ancient) Canterbury Trail. True Anglicanism has been resourced and refreshed always from the pristine water of the reservoir of Scriptural truth and its gracious provision since its inception as a Reformed Catholic Movement i.e. biblical, creedal, confessional and part of the visible universal congregation of both the nominal and the elect.</w:t>
      </w:r>
    </w:p>
    <w:p>
      <w:pPr>
        <w:spacing w:after="160"/>
      </w:pPr>
      <w:r>
        <w:rPr>
          <w:rFonts w:ascii="Arial" w:cs="Arial" w:eastAsia="Arial" w:hAnsi="Arial"/>
          <w:sz w:val="22"/>
          <w:szCs w:val="22"/>
        </w:rPr>
        <w:t xml:space="preserve">Ancient Future (Three Streams) is fully entitled to present itself as a version of Christianity, proselytize, and prevail as God wills. But it is an entity picking and choosing from various sources including Anglicanism in some second-hand sense, but it is quite distinct from Anglicanism and is walking its adherents along another trail, innovative, ecumenical, and eclectic in senses that differ from the direction of classic Anglicanism which takes a fully Reformational path from Cranmer to coming centuries. The point is not to "put down" AF but to prove that authentic Anglicanism is not its parent.</w:t>
      </w:r>
    </w:p>
    <w:p>
      <w:pPr>
        <w:spacing w:after="160"/>
      </w:pPr>
      <w:r>
        <w:rPr>
          <w:rFonts w:ascii="Arial" w:cs="Arial" w:eastAsia="Arial" w:hAnsi="Arial"/>
          <w:sz w:val="22"/>
          <w:szCs w:val="22"/>
        </w:rPr>
        <w:t xml:space="preserve">From ambience to doctrinal assertion it is a characteristically American phenomenon as are so many other religious entities that emerged in the migration from the east to elsewhere, and also as a result of 19th century revivals– no criticism of that - but it does not fit in with the Catholic/Evangelical perspectives that emerged from the English Reformation in which creedal and Augustinian theology were melded into a preaching and pastoral approach that won a nation to a Protestantism that declared the gospel of God without equivocation.</w:t>
      </w:r>
    </w:p>
    <w:p>
      <w:pPr>
        <w:spacing w:after="160"/>
      </w:pPr>
      <w:r>
        <w:rPr>
          <w:rFonts w:ascii="Arial" w:cs="Arial" w:eastAsia="Arial" w:hAnsi="Arial"/>
          <w:sz w:val="22"/>
          <w:szCs w:val="22"/>
        </w:rPr>
        <w:t xml:space="preserve">Anglicanism is clearly defined by the Rev. Dr. Peter Toon in his booklet entitled Anglican Identity (Prayer Book Society of the USA). The Anglican Way is defined by the Book of Common Prayer (1662), The Thirty-Nine Articles of Religion, and the Ordinal (page 58). "To deny any of the major dogmas or doctrines set forth in The Articles is to begin to cease to walk in the Anglican Way" (page 59). Lack of assent to these Articles as being agreeable to the Word of God means that a person "cannot be recognized as standing within the Anglican tradition", avers Dr. Toon quoting Professor G.W. H. Lampe, now deceased but formerly of Cambridge University. These formularies are to be received and believed with sincere conviction and not simply alluded to as steps taken in Anglicanism's past and in which we need not tread in our time. Solemn Declarations taken by clergy ought to be binding and not vaguely acknowledged by a hurried squiggle on a piece of paper in order to gain a place in a particular affiliation (as has been the case in the past), or we have no sure basis for unity, doctrinal integrity and discipline.</w:t>
      </w:r>
    </w:p>
    <w:p>
      <w:pPr>
        <w:spacing w:after="160"/>
      </w:pPr>
      <w:r>
        <w:rPr>
          <w:rFonts w:ascii="Arial" w:cs="Arial" w:eastAsia="Arial" w:hAnsi="Arial"/>
          <w:sz w:val="22"/>
          <w:szCs w:val="22"/>
        </w:rPr>
        <w:t xml:space="preserve">We do not doodle with doctrine. Our Articles are solemnly confessional as the first commentary expounding them indicates - The Catholic Doctrine Believed and Professed in the Church of England, Thomas Rogers, 1607 (Toon page 590). We are more than creedal in character, and more precise theologically than popularly assumed. Those for whom The Articles are in any way disagreeable have many options for membership and ministry in more congenial areas of service without compromising a body with which they are not in fundamental accord, and, as believers in the Lord Jesus, are certainly fellow Christians and Pastors in good standing in a partnership of mutual love and respect in spite of differing perceptions. The skill we need from God is to be able to walk in confessional integrity and mutual charity without trimming essential tenets or toning down our family affection in Christ.</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CRAZY PAVING ON THE CANTERBURY TRAIL - ROGER SALTER</dc:title>
  <dc:creator>VirtueOnline Archive</dc:creator>
  <cp:lastModifiedBy>Un-named</cp:lastModifiedBy>
  <cp:revision>1</cp:revision>
  <dcterms:created xsi:type="dcterms:W3CDTF">2026-04-22T11:55:49.970Z</dcterms:created>
  <dcterms:modified xsi:type="dcterms:W3CDTF">2026-04-22T11:55:49.970Z</dcterms:modified>
</cp:coreProperties>
</file>

<file path=docProps/custom.xml><?xml version="1.0" encoding="utf-8"?>
<Properties xmlns="http://schemas.openxmlformats.org/officeDocument/2006/custom-properties" xmlns:vt="http://schemas.openxmlformats.org/officeDocument/2006/docPropsVTypes"/>
</file>