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PRIEST THREATENED WITH OUSTER. "I AM NOT GOING ANYWHERE..."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4/15/2008</w:t>
      </w:r>
    </w:p>
    <w:p>
      <w:pPr>
        <w:spacing w:after="160"/>
      </w:pPr>
      <w:r>
        <w:rPr>
          <w:rFonts w:ascii="Arial" w:cs="Arial" w:eastAsia="Arial" w:hAnsi="Arial"/>
          <w:sz w:val="22"/>
          <w:szCs w:val="22"/>
        </w:rPr>
        <w:t xml:space="preserve">GROTON, CT --- The Jewish born evangelical Episcopal priest of Bishop Seabury Church, named for the First Bishop in America, has had his parish declared vacant even though he has not been inhibited and has the full support of his vestry and congregation to stay.</w:t>
      </w:r>
    </w:p>
    <w:p>
      <w:pPr>
        <w:spacing w:after="160"/>
      </w:pPr>
      <w:r>
        <w:rPr>
          <w:rFonts w:ascii="Arial" w:cs="Arial" w:eastAsia="Arial" w:hAnsi="Arial"/>
          <w:sz w:val="22"/>
          <w:szCs w:val="22"/>
        </w:rPr>
        <w:t xml:space="preserve">Fr. Ron Gauss, a priest for nearly 35 years at this high profile 800-member Episcopal parish, told Virtueonline that even though he retired from The Episcopal Church, the parish, at their annual meeting, renewed his Annual Civil Contract, re-elected the same vestry and has no intention of moving and will fight for the property. "I was ordained using the 1928 Book of Common Prayer. I am in total agreement with Pittsburgh Bishop Robert Duncan who said that he is only living up to his ordination vows."</w:t>
      </w:r>
    </w:p>
    <w:p>
      <w:pPr>
        <w:spacing w:after="160"/>
      </w:pPr>
      <w:r>
        <w:rPr>
          <w:rFonts w:ascii="Arial" w:cs="Arial" w:eastAsia="Arial" w:hAnsi="Arial"/>
          <w:sz w:val="22"/>
          <w:szCs w:val="22"/>
        </w:rPr>
        <w:t xml:space="preserve">The diocese made a grab for the church this week. Seabury church received letters informing them that Bishop James Curry, acting as ECC (Bishop Andrew Smith is on sabbatical) had appointed a Priest-in-Charge who would take over the parish immediately. "Bishop Smith terminated the Vestry because," Curry said, "they could not fulfill their canonical obligations to The Episcopal Church." The bishop appointed the Rev. Canon David Cannon as priest-in-charge of the orthodox evangelical parish.</w:t>
      </w:r>
    </w:p>
    <w:p>
      <w:pPr>
        <w:spacing w:after="160"/>
      </w:pPr>
      <w:r>
        <w:rPr>
          <w:rFonts w:ascii="Arial" w:cs="Arial" w:eastAsia="Arial" w:hAnsi="Arial"/>
          <w:sz w:val="22"/>
          <w:szCs w:val="22"/>
        </w:rPr>
        <w:t xml:space="preserve">The parish, under Fr. Gauss, has affiliated with CANA, the Nigerian Anglican Church plant in North America and is moving forward in biblically-based mission, preaching the gospel of Jesus Christ and making disciples. "We have not dissolved the Legal entity (corporation) so we have affiliated with CANA. I have 100% support of the parish and the vestry. We have done everything at Bishop Seabury Church in total unity. Nothing could take place unless all are in agreement. We did not 'break' with the Diocese."</w:t>
      </w:r>
    </w:p>
    <w:p>
      <w:pPr>
        <w:spacing w:after="160"/>
      </w:pPr>
      <w:r>
        <w:rPr>
          <w:rFonts w:ascii="Arial" w:cs="Arial" w:eastAsia="Arial" w:hAnsi="Arial"/>
          <w:sz w:val="22"/>
          <w:szCs w:val="22"/>
        </w:rPr>
        <w:t xml:space="preserve">"We are not intimidated by the tactics of the diocese," Gauss told VOL. "The diocese did not follow their own canons. They did not consult the vestry as required by Canon Law because they believe the Vestry was '"fired'" last October."</w:t>
      </w:r>
    </w:p>
    <w:p>
      <w:pPr>
        <w:spacing w:after="160"/>
      </w:pPr>
      <w:r>
        <w:rPr>
          <w:rFonts w:ascii="Arial" w:cs="Arial" w:eastAsia="Arial" w:hAnsi="Arial"/>
          <w:sz w:val="22"/>
          <w:szCs w:val="22"/>
        </w:rPr>
        <w:t xml:space="preserve">Not true, said Gauss. "On January 20th, 2008, 320 people gathered, and re-elected a Vestry and approved a Civil Contract for me as their Rector. I am the rector and I am going nowhere.</w:t>
      </w:r>
    </w:p>
    <w:p>
      <w:pPr>
        <w:spacing w:after="160"/>
      </w:pPr>
      <w:r>
        <w:rPr>
          <w:rFonts w:ascii="Arial" w:cs="Arial" w:eastAsia="Arial" w:hAnsi="Arial"/>
          <w:sz w:val="22"/>
          <w:szCs w:val="22"/>
        </w:rPr>
        <w:t xml:space="preserve">"I have been threatened with inhibition and deposition, but nothing currently. Bishop Smith told me that he was going to start the process again. In March, I requested my letters Dimissory to Nigeria, but have heard nothing."</w:t>
      </w:r>
    </w:p>
    <w:p>
      <w:pPr>
        <w:spacing w:after="160"/>
      </w:pPr>
      <w:r>
        <w:rPr>
          <w:rFonts w:ascii="Arial" w:cs="Arial" w:eastAsia="Arial" w:hAnsi="Arial"/>
          <w:sz w:val="22"/>
          <w:szCs w:val="22"/>
        </w:rPr>
        <w:t xml:space="preserve">Gauss told VOL, "if the priest in charge shows up he can worship with us, but otherwise they (the Vestry) will show him the door if he attempts to take over the pulpit.</w:t>
      </w:r>
    </w:p>
    <w:p>
      <w:pPr>
        <w:spacing w:after="160"/>
      </w:pPr>
      <w:r>
        <w:rPr>
          <w:rFonts w:ascii="Arial" w:cs="Arial" w:eastAsia="Arial" w:hAnsi="Arial"/>
          <w:sz w:val="22"/>
          <w:szCs w:val="22"/>
        </w:rPr>
        <w:t xml:space="preserve">"If we are pressed, and I hope we won't, we will go to court to keep the property. WE WILL NOT leave the building. We built it...It is not an historical building. The historical building in Connecticut is now the Mosque - the Islamic Center of New London. We will see the diocese in Court before we relinquish anything."</w:t>
      </w:r>
    </w:p>
    <w:p>
      <w:pPr>
        <w:spacing w:after="160"/>
      </w:pPr>
      <w:r>
        <w:rPr>
          <w:rFonts w:ascii="Arial" w:cs="Arial" w:eastAsia="Arial" w:hAnsi="Arial"/>
          <w:sz w:val="22"/>
          <w:szCs w:val="22"/>
        </w:rPr>
        <w:t xml:space="preserve">The property is valued at more than $3 million.</w:t>
      </w:r>
    </w:p>
    <w:p>
      <w:pPr>
        <w:spacing w:after="160"/>
      </w:pPr>
      <w:r>
        <w:rPr>
          <w:rFonts w:ascii="Arial" w:cs="Arial" w:eastAsia="Arial" w:hAnsi="Arial"/>
          <w:sz w:val="22"/>
          <w:szCs w:val="22"/>
        </w:rPr>
        <w:t xml:space="preserve">Bishop Seabury Episcopal Church is one of the six Connecticut congregations where the majority of members broke with the diocese and the Episcopal Church after Bishop Smith consented in 2003 to the ordination of Gene Robinson, the homogenital bishop of New Hampshire. Of those six, this is the third to have a priest-in-charge appointed. The other two congregations are Christ and the Epiphany in East Haven and Christ Church, Watertown.</w:t>
      </w:r>
    </w:p>
    <w:p>
      <w:pPr>
        <w:spacing w:after="160"/>
      </w:pPr>
      <w:r>
        <w:rPr>
          <w:rFonts w:ascii="Arial" w:cs="Arial" w:eastAsia="Arial" w:hAnsi="Arial"/>
          <w:sz w:val="22"/>
          <w:szCs w:val="22"/>
        </w:rPr>
        <w:t xml:space="preserve">The diocese filed suit against Trinity Episcopal Church in Bristol after the former rector and wardens refused to turn over possession of the parish's properties and assets. A vicar is leading the remaining congregation, St. John's Episcopal Church, also in Bristol.</w:t>
      </w:r>
    </w:p>
    <w:p>
      <w:pPr>
        <w:spacing w:after="160"/>
      </w:pPr>
      <w:r>
        <w:rPr>
          <w:rFonts w:ascii="Arial" w:cs="Arial" w:eastAsia="Arial" w:hAnsi="Arial"/>
          <w:sz w:val="22"/>
          <w:szCs w:val="22"/>
        </w:rPr>
        <w:t xml:space="preserve">"This is a fight for the soul of this parish. It is a microcosm of the larger battle being waged in The Episcopal Church and across the Anglican Communion. The gospel is too precious to be left to revisionists who have ripped and torn the gospel from its historic roots. We will never give in to this. Too much is at stake."</w:t>
      </w:r>
    </w:p>
    <w:p>
      <w:pPr>
        <w:spacing w:after="160"/>
      </w:pPr>
      <w:r>
        <w:rPr>
          <w:rFonts w:ascii="Arial" w:cs="Arial" w:eastAsia="Arial" w:hAnsi="Arial"/>
          <w:sz w:val="22"/>
          <w:szCs w:val="22"/>
        </w:rPr>
        <w:t xml:space="preserve">FOOTNOTE: Bishop White of Pennsylvania was the first Episcopal Bishop, and Presiding Bishop. Seabury became an Anglican Bishop and Episcopal Bishop at the Convention of 1789, when his Consecration was accepted by the New Protestant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PRIEST THREATENED WITH OUSTER. "I AM NOT GOING ANYWHERE..."</dc:title>
  <dc:creator>VirtueOnline Archive</dc:creator>
  <cp:lastModifiedBy>Un-named</cp:lastModifiedBy>
  <cp:revision>1</cp:revision>
  <dcterms:created xsi:type="dcterms:W3CDTF">2026-04-22T11:54:44.295Z</dcterms:created>
  <dcterms:modified xsi:type="dcterms:W3CDTF">2026-04-22T11:54:44.295Z</dcterms:modified>
</cp:coreProperties>
</file>

<file path=docProps/custom.xml><?xml version="1.0" encoding="utf-8"?>
<Properties xmlns="http://schemas.openxmlformats.org/officeDocument/2006/custom-properties" xmlns:vt="http://schemas.openxmlformats.org/officeDocument/2006/docPropsVTypes"/>
</file>