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CO: ORTHODOX RECTOR SERVED PAPERS BY BISHOP O'NEILL</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Asay</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http://www.gazette.com/</w:t>
      </w:r>
    </w:p>
    <w:p>
      <w:pPr>
        <w:spacing w:after="160"/>
      </w:pPr>
      <w:r>
        <w:rPr>
          <w:rFonts w:ascii="Arial" w:cs="Arial" w:eastAsia="Arial" w:hAnsi="Arial"/>
          <w:sz w:val="22"/>
          <w:szCs w:val="22"/>
        </w:rPr>
        <w:t xml:space="preserve">April 26, 2007</w:t>
      </w:r>
    </w:p>
    <w:p>
      <w:pPr>
        <w:spacing w:after="160"/>
      </w:pPr>
      <w:r>
        <w:rPr>
          <w:rFonts w:ascii="Arial" w:cs="Arial" w:eastAsia="Arial" w:hAnsi="Arial"/>
          <w:sz w:val="22"/>
          <w:szCs w:val="22"/>
        </w:rPr>
        <w:t xml:space="preserve">The saga of Grace Church and St. Stephen's Parish continues to tick along. The Rev. Donald Armstrong was officially "served" by the Episcopal Diocese of Colorado, according to diocesan sources, notifying him that his case would be tried by an Episcopal Court. Armstrong apparently has until May 10 to respond, but we're still a long way from seeing even this chapter through: According to diocsesan sources, a trial date might not be set for another three months.</w:t>
      </w:r>
    </w:p>
    <w:p>
      <w:pPr>
        <w:spacing w:after="160"/>
      </w:pPr>
      <w:r>
        <w:rPr>
          <w:rFonts w:ascii="Arial" w:cs="Arial" w:eastAsia="Arial" w:hAnsi="Arial"/>
          <w:sz w:val="22"/>
          <w:szCs w:val="22"/>
        </w:rPr>
        <w:t xml:space="preserve">Whether Armstrong shows up to such a trial is another matter. Armstrong is now a priest in the Convocation of Anglicans in North America -- an organization connected with the province of Nigeria -- and doesn't consider himself to be under the diocese's authority at all anymore.</w:t>
      </w:r>
    </w:p>
    <w:p>
      <w:pPr>
        <w:spacing w:after="160"/>
      </w:pPr>
      <w:r>
        <w:rPr>
          <w:rFonts w:ascii="Arial" w:cs="Arial" w:eastAsia="Arial" w:hAnsi="Arial"/>
          <w:sz w:val="22"/>
          <w:szCs w:val="22"/>
        </w:rPr>
        <w:t xml:space="preserve">Alan Crippen, spokesman for Armstrong and Grace CANA, said Armstrong hasn't actually received any notice from the diocese yet. But, if he had been, Crippen added, "it would be about as relevant as the Presbyterian Church serving him.He's not under their jurisdiction." It seems likely that, if Armstrong speaks in any court, it'll be a secular one, not ecclesiastical.</w:t>
      </w:r>
    </w:p>
    <w:p>
      <w:pPr>
        <w:spacing w:after="160"/>
      </w:pPr>
      <w:r>
        <w:rPr>
          <w:rFonts w:ascii="Arial" w:cs="Arial" w:eastAsia="Arial" w:hAnsi="Arial"/>
          <w:sz w:val="22"/>
          <w:szCs w:val="22"/>
        </w:rPr>
        <w:t xml:space="preserve">The diocese alleges Armstrong, the longtime rector for Grace, misused hundreds of thousands of dollars of church funds.</w:t>
      </w:r>
    </w:p>
    <w:p>
      <w:pPr>
        <w:spacing w:after="160"/>
      </w:pPr>
      <w:r>
        <w:rPr>
          <w:rFonts w:ascii="Arial" w:cs="Arial" w:eastAsia="Arial" w:hAnsi="Arial"/>
          <w:sz w:val="22"/>
          <w:szCs w:val="22"/>
        </w:rPr>
        <w:t xml:space="preserve">But the diocese could also try Armstrong "in absentia," according to diocesan spokeswoman Beckett Stokes. If so, it's likely most of the critical details -- at least from the diocesan point of view -- would be made public during the trial. Armstrong's point of view, presumably, would go untold -- at least in this official forum.</w:t>
      </w:r>
    </w:p>
    <w:p>
      <w:pPr>
        <w:spacing w:after="160"/>
      </w:pPr>
      <w:r>
        <w:rPr>
          <w:rFonts w:ascii="Arial" w:cs="Arial" w:eastAsia="Arial" w:hAnsi="Arial"/>
          <w:sz w:val="22"/>
          <w:szCs w:val="22"/>
        </w:rPr>
        <w:t xml:space="preserve">But Armstrong and Grace Church's vestry members are examining the books themselves, and will likely issue their own report -- presumably one that attempts to refute diocesan allegations -- sometime next month. One source says they hope to have it completed and released before the May 20 vote, when Grace parishioners will decide whether to ratify the vestry's decision to leave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CO: ORTHODOX RECTOR SERVED PAPERS BY BISHOP O'NEILL</dc:title>
  <dc:creator>VirtueOnline Archive</dc:creator>
  <cp:lastModifiedBy>Un-named</cp:lastModifiedBy>
  <cp:revision>1</cp:revision>
  <dcterms:created xsi:type="dcterms:W3CDTF">2026-04-22T11:54:31.940Z</dcterms:created>
  <dcterms:modified xsi:type="dcterms:W3CDTF">2026-04-22T11:54:31.940Z</dcterms:modified>
</cp:coreProperties>
</file>

<file path=docProps/custom.xml><?xml version="1.0" encoding="utf-8"?>
<Properties xmlns="http://schemas.openxmlformats.org/officeDocument/2006/custom-properties" xmlns:vt="http://schemas.openxmlformats.org/officeDocument/2006/docPropsVTypes"/>
</file>