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BREAKAWAY GROUP ACCUSED OF DECEIT</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Barna</w:t>
      </w:r>
    </w:p>
    <w:p>
      <w:pPr>
        <w:spacing w:after="160"/>
      </w:pPr>
      <w:r>
        <w:rPr>
          <w:rFonts w:ascii="Arial" w:cs="Arial" w:eastAsia="Arial" w:hAnsi="Arial"/>
          <w:sz w:val="22"/>
          <w:szCs w:val="22"/>
        </w:rPr>
        <w:t xml:space="preserve">THE GAZETTE</w:t>
      </w:r>
    </w:p>
    <w:p>
      <w:pPr>
        <w:spacing w:after="160"/>
      </w:pPr>
      <w:r>
        <w:rPr>
          <w:rFonts w:ascii="Arial" w:cs="Arial" w:eastAsia="Arial" w:hAnsi="Arial"/>
          <w:sz w:val="22"/>
          <w:szCs w:val="22"/>
        </w:rPr>
        <w:t xml:space="preserve">http://www.gazette.com/articles/congregation_48422___article.html/church_argument.html</w:t>
      </w:r>
    </w:p>
    <w:p>
      <w:pPr>
        <w:spacing w:after="160"/>
      </w:pPr>
      <w:r>
        <w:rPr>
          <w:rFonts w:ascii="Arial" w:cs="Arial" w:eastAsia="Arial" w:hAnsi="Arial"/>
          <w:sz w:val="22"/>
          <w:szCs w:val="22"/>
        </w:rPr>
        <w:t xml:space="preserve">February 19, 2009</w:t>
      </w:r>
    </w:p>
    <w:p>
      <w:pPr>
        <w:spacing w:after="160"/>
      </w:pPr>
      <w:r>
        <w:rPr>
          <w:rFonts w:ascii="Arial" w:cs="Arial" w:eastAsia="Arial" w:hAnsi="Arial"/>
          <w:sz w:val="22"/>
          <w:szCs w:val="22"/>
        </w:rPr>
        <w:t xml:space="preserve">A trial over who owns a $17 million church building got down and dirty Thursday as an attorney for the Episcopal Diocese of Colorado attempted to depict a group of rogue, all-powerful church leaders lying to their diocese and parishioners about their plans to leave the national church.</w:t>
      </w:r>
    </w:p>
    <w:p>
      <w:pPr>
        <w:spacing w:after="160"/>
      </w:pPr>
      <w:r>
        <w:rPr>
          <w:rFonts w:ascii="Arial" w:cs="Arial" w:eastAsia="Arial" w:hAnsi="Arial"/>
          <w:sz w:val="22"/>
          <w:szCs w:val="22"/>
        </w:rPr>
        <w:t xml:space="preserve">The deception, attorney Martin Nussbaum told a packed courtroom, was meant to thwart the diocese from claiming legal right to the Gothic church on North Tejon Street.</w:t>
      </w:r>
    </w:p>
    <w:p>
      <w:pPr>
        <w:spacing w:after="160"/>
      </w:pPr>
      <w:r>
        <w:rPr>
          <w:rFonts w:ascii="Arial" w:cs="Arial" w:eastAsia="Arial" w:hAnsi="Arial"/>
          <w:sz w:val="22"/>
          <w:szCs w:val="22"/>
        </w:rPr>
        <w:t xml:space="preserve">Ownership of the property has been in dispute ever since the church vestry voted on March 26, 2007, to break from the Episcopal Church and affiliate with a conservative Anglican group based in Nigeria.</w:t>
      </w:r>
    </w:p>
    <w:p>
      <w:pPr>
        <w:spacing w:after="160"/>
      </w:pPr>
      <w:r>
        <w:rPr>
          <w:rFonts w:ascii="Arial" w:cs="Arial" w:eastAsia="Arial" w:hAnsi="Arial"/>
          <w:sz w:val="22"/>
          <w:szCs w:val="22"/>
        </w:rPr>
        <w:t xml:space="preserve">The Anglican group has continued to worship in the building, while the group that stayed with the Episcopal Church is worshiping in another location downtown.</w:t>
      </w:r>
    </w:p>
    <w:p>
      <w:pPr>
        <w:spacing w:after="160"/>
      </w:pPr>
      <w:r>
        <w:rPr>
          <w:rFonts w:ascii="Arial" w:cs="Arial" w:eastAsia="Arial" w:hAnsi="Arial"/>
          <w:sz w:val="22"/>
          <w:szCs w:val="22"/>
        </w:rPr>
        <w:t xml:space="preserve">The diocese claims ecclesiastical law gives it rights to the property, while the breakaway group, Grace Church &amp; St. Stephen's, argues that it became its own corporation in 1973 and therefore holds legal title.</w:t>
      </w:r>
    </w:p>
    <w:p>
      <w:pPr>
        <w:spacing w:after="160"/>
      </w:pPr>
      <w:r>
        <w:rPr>
          <w:rFonts w:ascii="Arial" w:cs="Arial" w:eastAsia="Arial" w:hAnsi="Arial"/>
          <w:sz w:val="22"/>
          <w:szCs w:val="22"/>
        </w:rPr>
        <w:t xml:space="preserve">But Nussbaum presented documents that he says indicate Grace Church &amp; St. Stephen's continued to affiliate with the Episcopal Church as late as March 16, 2007 - 10 days before the split.</w:t>
      </w:r>
    </w:p>
    <w:p>
      <w:pPr>
        <w:spacing w:after="160"/>
      </w:pPr>
      <w:r>
        <w:rPr>
          <w:rFonts w:ascii="Arial" w:cs="Arial" w:eastAsia="Arial" w:hAnsi="Arial"/>
          <w:sz w:val="22"/>
          <w:szCs w:val="22"/>
        </w:rPr>
        <w:t xml:space="preserve">One letter, signed by Jon Wroblewski, Grace senior warden at the time of the secession, says the "vestry will cooperate with the (Episcopal) Church Attorney and other canonical processes."</w:t>
      </w:r>
    </w:p>
    <w:p>
      <w:pPr>
        <w:spacing w:after="160"/>
      </w:pPr>
      <w:r>
        <w:rPr>
          <w:rFonts w:ascii="Arial" w:cs="Arial" w:eastAsia="Arial" w:hAnsi="Arial"/>
          <w:sz w:val="22"/>
          <w:szCs w:val="22"/>
        </w:rPr>
        <w:t xml:space="preserve">On the stand, however, Wroblewski said he and other vestry members feigned cooperation with the diocese because they didn't want word to get out that they were planning to leave the church and leave the property vulnerable for takeover by the diocese.</w:t>
      </w:r>
    </w:p>
    <w:p>
      <w:pPr>
        <w:spacing w:after="160"/>
      </w:pPr>
      <w:r>
        <w:rPr>
          <w:rFonts w:ascii="Arial" w:cs="Arial" w:eastAsia="Arial" w:hAnsi="Arial"/>
          <w:sz w:val="22"/>
          <w:szCs w:val="22"/>
        </w:rPr>
        <w:t xml:space="preserve">"Sometimes management wants to keep things quiet," Wroblewski testified, adding that he regrets his attempt to mislead the parish. Wroblewski also disputed the part of the letter indicating the vestry was bridled by Episcopal canon.</w:t>
      </w:r>
    </w:p>
    <w:p>
      <w:pPr>
        <w:spacing w:after="160"/>
      </w:pPr>
      <w:r>
        <w:rPr>
          <w:rFonts w:ascii="Arial" w:cs="Arial" w:eastAsia="Arial" w:hAnsi="Arial"/>
          <w:sz w:val="22"/>
          <w:szCs w:val="22"/>
        </w:rPr>
        <w:t xml:space="preserve">"I don't believe canon law governs Grace &amp; St. Stephen's," he said.. "We are running the church, not the bishop." Nussbaum also argued that Grace &amp; St. Stephen's broke away not because of theological differences with the Episcopal Church, as Wroblewski and other church officials have said, but because they wanted to retain the Rev. Donald Armstrong as their priest.</w:t>
      </w:r>
    </w:p>
    <w:p>
      <w:pPr>
        <w:spacing w:after="160"/>
      </w:pPr>
      <w:r>
        <w:rPr>
          <w:rFonts w:ascii="Arial" w:cs="Arial" w:eastAsia="Arial" w:hAnsi="Arial"/>
          <w:sz w:val="22"/>
          <w:szCs w:val="22"/>
        </w:rPr>
        <w:t xml:space="preserve">The diocese had put Armstrong on leave over allegations of financial misconduct. Wroblewski countered that the secession was a last-ditch effort to save the corporation as its financial struggles deepened. Many of the 1,800 members stopped donating, while some quit altogether because of the Episcopal Church's theological drift from Scripture, Wroblewski said.</w:t>
      </w:r>
    </w:p>
    <w:p>
      <w:pPr>
        <w:spacing w:after="160"/>
      </w:pPr>
      <w:r>
        <w:rPr>
          <w:rFonts w:ascii="Arial" w:cs="Arial" w:eastAsia="Arial" w:hAnsi="Arial"/>
          <w:sz w:val="22"/>
          <w:szCs w:val="22"/>
        </w:rPr>
        <w:t xml:space="preserve">"People felt alienated," Wroblewski said, and a "dramatic step" needed to be taken. The trial resumes today and is expected to last three more weeks.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BREAKAWAY GROUP ACCUSED OF DECEIT</dc:title>
  <dc:creator>VirtueOnline Archive</dc:creator>
  <cp:lastModifiedBy>Un-named</cp:lastModifiedBy>
  <cp:revision>1</cp:revision>
  <dcterms:created xsi:type="dcterms:W3CDTF">2026-04-22T11:54:56.711Z</dcterms:created>
  <dcterms:modified xsi:type="dcterms:W3CDTF">2026-04-22T11:54:56.711Z</dcterms:modified>
</cp:coreProperties>
</file>

<file path=docProps/custom.xml><?xml version="1.0" encoding="utf-8"?>
<Properties xmlns="http://schemas.openxmlformats.org/officeDocument/2006/custom-properties" xmlns:vt="http://schemas.openxmlformats.org/officeDocument/2006/docPropsVTypes"/>
</file>