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SECOND VOLLEY FIRED IN THE BATTLE OF THE BISHOPS</w:t>
      </w:r>
    </w:p>
    <w:p>
      <w:pPr>
        <w:pBdr>
          <w:bottom w:val="single" w:color="AAAAAA" w:sz="6"/>
        </w:pBdr>
        <w:spacing w:after="200" w:before="0"/>
      </w:pPr>
    </w:p>
    <w:p>
      <w:pPr>
        <w:spacing w:after="160"/>
      </w:pPr>
      <w:r>
        <w:rPr>
          <w:rFonts w:ascii="Arial" w:cs="Arial" w:eastAsia="Arial" w:hAnsi="Arial"/>
          <w:sz w:val="22"/>
          <w:szCs w:val="22"/>
        </w:rPr>
        <w:t xml:space="preserve">TECinSC files immediate federal court injunction against Bishop Lawrence</w:t>
      </w:r>
    </w:p>
    <w:p>
      <w:pPr>
        <w:spacing w:after="160"/>
      </w:pPr>
      <w:r>
        <w:rPr>
          <w:rFonts w:ascii="Arial" w:cs="Arial" w:eastAsia="Arial" w:hAnsi="Arial"/>
          <w:sz w:val="22"/>
          <w:szCs w:val="22"/>
        </w:rPr>
        <w:t xml:space="preserve">DIOofSC state court injunction still in force against TEC Bishop vonRosenberg</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12, 2013</w:t>
      </w:r>
    </w:p>
    <w:p>
      <w:pPr>
        <w:spacing w:after="160"/>
      </w:pPr>
      <w:r>
        <w:rPr>
          <w:rFonts w:ascii="Arial" w:cs="Arial" w:eastAsia="Arial" w:hAnsi="Arial"/>
          <w:sz w:val="22"/>
          <w:szCs w:val="22"/>
        </w:rPr>
        <w:t xml:space="preserve">Now that The Episcopal Church in South Carolina has filed a federal lawsuit against, Bishop Mark Lawrence, the seated bishop of The Episcopal Diocese of South Carolina, the recently-installed provisional bishop of The Episcopal Church in South Carolina, Charles vonRosenberg has wasted no time in firing a second legal volley across I bow of Bishop Mark Lawrence.</w:t>
      </w:r>
    </w:p>
    <w:p>
      <w:pPr>
        <w:spacing w:after="160"/>
      </w:pPr>
      <w:r>
        <w:rPr>
          <w:rFonts w:ascii="Arial" w:cs="Arial" w:eastAsia="Arial" w:hAnsi="Arial"/>
          <w:sz w:val="22"/>
          <w:szCs w:val="22"/>
        </w:rPr>
        <w:t xml:space="preserve">Within days of filing a 21-page complaint charging the South Carolina bishop with two counts of violating the Lanham Act which is set up to protect an entities' registered trademarks, Bishop vonRosenberg filed a 273-page Motion for a Preliminary Injunction seeking to prevent Bishop Lawrence from 1) directly or indirectly using the marks, names, and symbols of the Protestant Episcopal Church in the Diocese of South Carolina (the "Diocese's marks") or other terms confusingly similar to the Diocese's marks; 2) representing by any means whatsoever, directly or indirectly, that Bishop Lawrence is affiliated with or connected to the Protestant Episcopal Church in the Diocese of South Carolina (the "Diocese"), or is Bishop of the Diocese, or otherwise taking any action likely to cause confusion, mistake, or deception on the part of the public as to the origin, sponsorship, approval, nature, characteristics, and/or qualities of Bishop Lawrence's activities; and 3) continuing to disseminate commercial advertising and/or promotions that make use of the Diocese's marks or that otherwise make false representations that Bishop Lawrence is associated with the Diocese, or that Bishop vonRosenberg is not affiliated with the Diocese or Provisional Bishop of the Diocese.</w:t>
      </w:r>
    </w:p>
    <w:p>
      <w:pPr>
        <w:spacing w:after="160"/>
      </w:pPr>
      <w:r>
        <w:rPr>
          <w:rFonts w:ascii="Arial" w:cs="Arial" w:eastAsia="Arial" w:hAnsi="Arial"/>
          <w:sz w:val="22"/>
          <w:szCs w:val="22"/>
        </w:rPr>
        <w:t xml:space="preserve">However, Bishop vonRosenberg's preliminary Injunction motion comes on the heels of a state court Preliminary Injunction already in force against him. It was put into place on Jan. 31 by South Carolina Circuit Court Judge Diane S. Goodstein in the Court of Common Pleas. The actual federal preliminary injection pleading is less than two pages long. The rest of the 273-page document is taken up by a one-page Certificate of Service attesting to the fact that Bishop Lawrence was served with a copy of the motion through overnight mail at his home address in the Harleston Village area of Charleston. That quaint section of town dates back to the early 1670s.</w:t>
      </w:r>
    </w:p>
    <w:p>
      <w:pPr>
        <w:spacing w:after="160"/>
      </w:pPr>
      <w:r>
        <w:rPr>
          <w:rFonts w:ascii="Arial" w:cs="Arial" w:eastAsia="Arial" w:hAnsi="Arial"/>
          <w:sz w:val="22"/>
          <w:szCs w:val="22"/>
        </w:rPr>
        <w:t xml:space="preserve">Another 35 pages are dedicated to a "Memorandum of Law in Support of Plaintiff's Motion for a Preliminary Injection," in which Bishop vonRosenberg reiterates the same litany of legal faults and failings that he outlines in his original Lanham Act plea against Bishop Lawrence.</w:t>
      </w:r>
    </w:p>
    <w:p>
      <w:pPr>
        <w:spacing w:after="160"/>
      </w:pPr>
      <w:r>
        <w:rPr>
          <w:rFonts w:ascii="Arial" w:cs="Arial" w:eastAsia="Arial" w:hAnsi="Arial"/>
          <w:sz w:val="22"/>
          <w:szCs w:val="22"/>
        </w:rPr>
        <w:t xml:space="preserve">Bishop vonRosenberg claims that the facts about The Episcopal Church, the Diocese, and the diocesan names and seal are historical and canonical. He alleges that Bishop Lawrence has renounced The Episcopal Church and his own ministry and that the South Carolina bishop is continuing in a misappropriation of the Diocese of South Carolina's marks.</w:t>
      </w:r>
    </w:p>
    <w:p>
      <w:pPr>
        <w:spacing w:after="160"/>
      </w:pPr>
      <w:r>
        <w:rPr>
          <w:rFonts w:ascii="Arial" w:cs="Arial" w:eastAsia="Arial" w:hAnsi="Arial"/>
          <w:sz w:val="22"/>
          <w:szCs w:val="22"/>
        </w:rPr>
        <w:t xml:space="preserve">The legal argument on paper goes that Bishop vonRosenberg is likely to prevail on the merits of the case based on the Lanham Act because Bishop Lawrence's ongoing statements that he is the Bishop of South Carolina are allegedly false representations of the facts; and that Bishop Lawrence has committed trademark infringement and engaged in false advertising in violation of the Lanham Act.</w:t>
      </w:r>
    </w:p>
    <w:p>
      <w:pPr>
        <w:spacing w:after="160"/>
      </w:pPr>
      <w:r>
        <w:rPr>
          <w:rFonts w:ascii="Arial" w:cs="Arial" w:eastAsia="Arial" w:hAnsi="Arial"/>
          <w:sz w:val="22"/>
          <w:szCs w:val="22"/>
        </w:rPr>
        <w:t xml:space="preserve">Bishop vonRosenberg also argues that Judge Goodstein's temporary injunction order in favor of Bishop Lawrence and The Episcopal Diocese of South Carolina has no effect in his federal court action. Section D entitled "The Pending State Proceeding Presents No Obstacle To This Court's Adjudication Of This Case", the argument TECinSC is using, states that as a higher court, the federal court trumps the state court and that the case in the federal court is not the same type of case as in the state court, because Bishop Lawrence is not personally named as a litigant in the state court documents while he is being sued individually in the federal lawsuit. Bishop Lawrence is mentioned in the state court documents, but he is not an individually named party of the state court lawsuit against The Episcopal Church seeking protection for the Diocese of South Carolina's registered names and seal.</w:t>
      </w:r>
    </w:p>
    <w:p>
      <w:pPr>
        <w:spacing w:after="160"/>
      </w:pPr>
      <w:r>
        <w:rPr>
          <w:rFonts w:ascii="Arial" w:cs="Arial" w:eastAsia="Arial" w:hAnsi="Arial"/>
          <w:sz w:val="22"/>
          <w:szCs w:val="22"/>
        </w:rPr>
        <w:t xml:space="preserve">The provisional bishop's federal court argument states, "The federal courts have a 'virtually unflagging obligation . . . to exercise the jurisdiction given them," therefore "this Court can easily reject the argument that the Court should abstain in light of the pending state court proceeding.</w:t>
      </w:r>
    </w:p>
    <w:p>
      <w:pPr>
        <w:spacing w:after="160"/>
      </w:pPr>
      <w:r>
        <w:rPr>
          <w:rFonts w:ascii="Arial" w:cs="Arial" w:eastAsia="Arial" w:hAnsi="Arial"/>
          <w:sz w:val="22"/>
          <w:szCs w:val="22"/>
        </w:rPr>
        <w:t xml:space="preserve">"Only 'exceptional circumstances' and the 'clearest of justifications' warrant a federal court's surrendering jurisdiction," Bishop vonRosenberg's reasoning continues. "Accordingly, in almost all events, 'the pendency of an action in the state court is no bar to proceedings concerning the same matter in the Federal court having jurisdiction'."</w:t>
      </w:r>
    </w:p>
    <w:p>
      <w:pPr>
        <w:spacing w:after="160"/>
      </w:pPr>
      <w:r>
        <w:rPr>
          <w:rFonts w:ascii="Arial" w:cs="Arial" w:eastAsia="Arial" w:hAnsi="Arial"/>
          <w:sz w:val="22"/>
          <w:szCs w:val="22"/>
        </w:rPr>
        <w:t xml:space="preserve">The argument is laced with several previous court rulings which he cites to support his pleading.</w:t>
      </w:r>
    </w:p>
    <w:p>
      <w:pPr>
        <w:spacing w:after="160"/>
      </w:pPr>
      <w:r>
        <w:rPr>
          <w:rFonts w:ascii="Arial" w:cs="Arial" w:eastAsia="Arial" w:hAnsi="Arial"/>
          <w:sz w:val="22"/>
          <w:szCs w:val="22"/>
        </w:rPr>
        <w:t xml:space="preserve">A Tuesday morning check with the South Carolina court shows that the Jan. 31 temporary injunction in case number 2013-CP-18-00013 is still in force. There have been no changes in the order nor has it been rescinded.</w:t>
      </w:r>
    </w:p>
    <w:p>
      <w:pPr>
        <w:spacing w:after="160"/>
      </w:pPr>
      <w:r>
        <w:rPr>
          <w:rFonts w:ascii="Arial" w:cs="Arial" w:eastAsia="Arial" w:hAnsi="Arial"/>
          <w:sz w:val="22"/>
          <w:szCs w:val="22"/>
        </w:rPr>
        <w:t xml:space="preserve">In the last paragraph of the her order First Judicial Circuit Court Judge Goodstein wrote, "Any party may move this Court upon written notice served 14 days before the time specified for the hearing, unless the parties consent to a shorter time, for an order modifying or dissolving this temporary injunction. This temporary injunction will remain in effect until further order of the Court."</w:t>
      </w:r>
    </w:p>
    <w:p>
      <w:pPr>
        <w:spacing w:after="160"/>
      </w:pPr>
      <w:r>
        <w:rPr>
          <w:rFonts w:ascii="Arial" w:cs="Arial" w:eastAsia="Arial" w:hAnsi="Arial"/>
          <w:sz w:val="22"/>
          <w:szCs w:val="22"/>
        </w:rPr>
        <w:t xml:space="preserve">Jude Goodstein also notes that her injunction does not end the Diocese of South Carolina's case before the First Judicial Circuit Court.</w:t>
      </w:r>
    </w:p>
    <w:p>
      <w:pPr>
        <w:spacing w:after="160"/>
      </w:pPr>
      <w:r>
        <w:rPr>
          <w:rFonts w:ascii="Arial" w:cs="Arial" w:eastAsia="Arial" w:hAnsi="Arial"/>
          <w:sz w:val="22"/>
          <w:szCs w:val="22"/>
        </w:rPr>
        <w:t xml:space="preserve">Recent history has shown that when The Episcopal Church files in federal court after a realigned diocese is a party in a state court action, the federal court will step back and allow the state court lawsuit to work its way through the system, before stepping back in and ruling on the original federal complaint.</w:t>
      </w:r>
    </w:p>
    <w:p>
      <w:pPr>
        <w:spacing w:after="160"/>
      </w:pPr>
      <w:r>
        <w:rPr>
          <w:rFonts w:ascii="Arial" w:cs="Arial" w:eastAsia="Arial" w:hAnsi="Arial"/>
          <w:sz w:val="22"/>
          <w:szCs w:val="22"/>
        </w:rPr>
        <w:t xml:space="preserve">"But let me just opine in this particular instance that the federal lawsuit in South Carolina will meet the exact same barrier that the one in Fort Worth did - namely, there is an earlier pending lawsuit in a nearby State court, and federal courts are generally highly reluctant, if not actually forbidden, to interfere in state court proceedings which originated before those in federal court," explained Allan S. Haley, who blogs as the Anglican Curmudgeon and is a Harvard trained and experienced civil attorney and canon lawyer in California. "So I fully expect the federal court in South Carolina to issue a stay of all proceedings on the complaint until that State court action is finally resolved."</w:t>
      </w:r>
    </w:p>
    <w:p>
      <w:pPr>
        <w:spacing w:after="160"/>
      </w:pPr>
      <w:r>
        <w:rPr>
          <w:rFonts w:ascii="Arial" w:cs="Arial" w:eastAsia="Arial" w:hAnsi="Arial"/>
          <w:sz w:val="22"/>
          <w:szCs w:val="22"/>
        </w:rPr>
        <w:t xml:space="preserve">Bishop vonRosenberg plea goes on to state that without the federal court's immediate intervention he would continue to suffer irreparable harm which he considers very real and very substantial citing a previous Fourth Circuit ruling recognizing that "irreparable injury regularly follows from trademark infringement."</w:t>
      </w:r>
    </w:p>
    <w:p>
      <w:pPr>
        <w:spacing w:after="160"/>
      </w:pPr>
      <w:r>
        <w:rPr>
          <w:rFonts w:ascii="Arial" w:cs="Arial" w:eastAsia="Arial" w:hAnsi="Arial"/>
          <w:sz w:val="22"/>
          <w:szCs w:val="22"/>
        </w:rPr>
        <w:t xml:space="preserve">"Without immediate injunctive relief, Bishop vonRosenberg will continue to suffer significant spiritual and financial losses," the federal lawsuit complains.</w:t>
      </w:r>
    </w:p>
    <w:p>
      <w:pPr>
        <w:spacing w:after="160"/>
      </w:pPr>
      <w:r>
        <w:rPr>
          <w:rFonts w:ascii="Arial" w:cs="Arial" w:eastAsia="Arial" w:hAnsi="Arial"/>
          <w:sz w:val="22"/>
          <w:szCs w:val="22"/>
        </w:rPr>
        <w:t xml:space="preserve">In another section entitled: "The Balance Of Hardships Heavily Favors Immediate Injunctive Relief", Bishop vonRosenberg pleads that his is the greater hardship if he does not have control over the names and marks of the Diocese of South Carolina.</w:t>
      </w:r>
    </w:p>
    <w:p>
      <w:pPr>
        <w:spacing w:after="160"/>
      </w:pPr>
      <w:r>
        <w:rPr>
          <w:rFonts w:ascii="Arial" w:cs="Arial" w:eastAsia="Arial" w:hAnsi="Arial"/>
          <w:sz w:val="22"/>
          <w:szCs w:val="22"/>
        </w:rPr>
        <w:t xml:space="preserve">"The only hardship that will befall Bishop Lawrence as a result of an immediate injunction is the requirement that he comply with the law," Bishop vonRosenberg theorizes in his federal court plea.</w:t>
      </w:r>
    </w:p>
    <w:p>
      <w:pPr>
        <w:spacing w:after="160"/>
      </w:pPr>
      <w:r>
        <w:rPr>
          <w:rFonts w:ascii="Arial" w:cs="Arial" w:eastAsia="Arial" w:hAnsi="Arial"/>
          <w:sz w:val="22"/>
          <w:szCs w:val="22"/>
        </w:rPr>
        <w:t xml:space="preserve">TECinSC's provisional bishop also tells the federal court that the public interest is best served by a preliminary injunction in his favor because ongoing confusion is caused by Bishop Lawrence's continued use of the diocesan marks is in violation of his rights as the provisional bishop.</w:t>
      </w:r>
    </w:p>
    <w:p>
      <w:pPr>
        <w:spacing w:after="160"/>
      </w:pPr>
      <w:r>
        <w:rPr>
          <w:rFonts w:ascii="Arial" w:cs="Arial" w:eastAsia="Arial" w:hAnsi="Arial"/>
          <w:sz w:val="22"/>
          <w:szCs w:val="22"/>
        </w:rPr>
        <w:t xml:space="preserve">A simple one sentence conclusion sums up the stated legal arguments. "For the foregoing reasons, Bishop vonRosenberg's motion for a preliminary injunction should be granted."</w:t>
      </w:r>
    </w:p>
    <w:p>
      <w:pPr>
        <w:spacing w:after="160"/>
      </w:pPr>
      <w:r>
        <w:rPr>
          <w:rFonts w:ascii="Arial" w:cs="Arial" w:eastAsia="Arial" w:hAnsi="Arial"/>
          <w:sz w:val="22"/>
          <w:szCs w:val="22"/>
        </w:rPr>
        <w:t xml:space="preserve">The Episcopal Church in South Carolina's chancellor, Thomas Tisdale is the attorney of record. In signing the Plaintiff's Motion for a Preliminary Injection, the South Carolina lawyer must abide by Rule 11 of the "Rules of Federal Court Procedure" which states that the motion, pleading or other papers are "not being presented for any improper purpose, such as to harass, cause unnecessary delay, or needlessly increase the cost of litigation."</w:t>
      </w:r>
    </w:p>
    <w:p>
      <w:pPr>
        <w:spacing w:after="160"/>
      </w:pPr>
      <w:r>
        <w:rPr>
          <w:rFonts w:ascii="Arial" w:cs="Arial" w:eastAsia="Arial" w:hAnsi="Arial"/>
          <w:sz w:val="22"/>
          <w:szCs w:val="22"/>
        </w:rPr>
        <w:t xml:space="preserve">Bishop vonRosenberg has five attorneys from three law firms pleading his case before the US District Court of South Carolina in Charleston. Doing the legal legwork is the TECinSC's chancellor joined by Jason S. Smith of the Hellman Yates &amp; Tisdale in Charleston; Matthew D. McGill, Gibson of Dunn &amp; Crutcher in Washington, DC; along with Palmer C. Hamilton and George A. LeMaistre, Jr., of Jones Walker in Mobile, Alabama.</w:t>
      </w:r>
    </w:p>
    <w:p>
      <w:pPr>
        <w:spacing w:after="160"/>
      </w:pPr>
      <w:r>
        <w:rPr>
          <w:rFonts w:ascii="Arial" w:cs="Arial" w:eastAsia="Arial" w:hAnsi="Arial"/>
          <w:sz w:val="22"/>
          <w:szCs w:val="22"/>
        </w:rPr>
        <w:t xml:space="preserve">Quietly watching from the sidelines, one retired Episcopal bishop theorized about one of Bishop vonRosenberg's possible motives behind his federal court case, "This is basically a ploy to drain the financial resources of South Carolina."</w:t>
      </w:r>
    </w:p>
    <w:p>
      <w:pPr>
        <w:spacing w:after="160"/>
      </w:pPr>
      <w:r>
        <w:rPr>
          <w:rFonts w:ascii="Arial" w:cs="Arial" w:eastAsia="Arial" w:hAnsi="Arial"/>
          <w:sz w:val="22"/>
          <w:szCs w:val="22"/>
        </w:rPr>
        <w:t xml:space="preserve">It appears that The Episcopal Church in South Carolina chancellor has changed law firms between the time that Judge Goodstein issued the preliminary injunction in late January and the time that Bishop vonRosenberg's federal lawsuit was filed in early March.</w:t>
      </w:r>
    </w:p>
    <w:p>
      <w:pPr>
        <w:spacing w:after="160"/>
      </w:pPr>
      <w:r>
        <w:rPr>
          <w:rFonts w:ascii="Arial" w:cs="Arial" w:eastAsia="Arial" w:hAnsi="Arial"/>
          <w:sz w:val="22"/>
          <w:szCs w:val="22"/>
        </w:rPr>
        <w:t xml:space="preserve">In January, Tisdale was a member of Nexsen/Pruit, a large law firm with offices scattered throughout the Carolinas. Tisdale was in the Charleston office. Now the TECinSC chancellor signs himself as a partner in Hellman Yates &amp; Tisdale, a boutique law firm in Charleston.</w:t>
      </w:r>
    </w:p>
    <w:p>
      <w:pPr>
        <w:spacing w:after="160"/>
      </w:pPr>
      <w:r>
        <w:rPr>
          <w:rFonts w:ascii="Arial" w:cs="Arial" w:eastAsia="Arial" w:hAnsi="Arial"/>
          <w:sz w:val="22"/>
          <w:szCs w:val="22"/>
        </w:rPr>
        <w:t xml:space="preserve">The rest of the federal motion consists of 130 pages various supporting documentation tied to Bishop Lawrence including his Special Convention address of Nov. 17, 2012; his complete biography; his April 9, 2012 Easter letter; his Dec. 5, 2012 Advent letter; his Jan. 4, 2013 New Year letter explaining why the Diocese filed in the South Carolina Circuit Court seeking protection of the Diocese's names and seal; a description of the diocesan seal; a Q&amp;A section on The Episcopal Church's assault on the Diocese of South Carolina; information about the 222nd Diocesan Convention and proposed resolutions to amend the Diocesan Constitution; and a March 3, 2013 Post &amp; Courier newspaper article about the building legal conflict between the "independent Diocese of South Carolina" and the "continuing Diocese of South Carolina." In addition, supporting documentation includes Bishop vonRosenberg's affidavit complaining about the difficulty he is encountering with competing bishops and how this is interfering and impeding his ability to effectively carry out his role as the provision bishop.</w:t>
      </w:r>
    </w:p>
    <w:p>
      <w:pPr>
        <w:spacing w:after="160"/>
      </w:pPr>
      <w:r>
        <w:rPr>
          <w:rFonts w:ascii="Arial" w:cs="Arial" w:eastAsia="Arial" w:hAnsi="Arial"/>
          <w:sz w:val="22"/>
          <w:szCs w:val="22"/>
        </w:rPr>
        <w:t xml:space="preserve">"My ability to discharge the duties and responsibilities of my office as Provisional Bishop of the Diocese of South Carolina is, and will continue to be, severely impaired by the circumstance that there are churches and parishes, located within the geographic area of the Diocese of South Carolina, that publically call themselves 'Episcopal' churches, and publically claim to be parishes of the Diocese of South Carolina, but have disclaimed or disavowed any association or affiliation with the Episcopal Church," he pleads.</w:t>
      </w:r>
    </w:p>
    <w:p>
      <w:pPr>
        <w:spacing w:after="160"/>
      </w:pPr>
      <w:r>
        <w:rPr>
          <w:rFonts w:ascii="Arial" w:cs="Arial" w:eastAsia="Arial" w:hAnsi="Arial"/>
          <w:sz w:val="22"/>
          <w:szCs w:val="22"/>
        </w:rPr>
        <w:t xml:space="preserve">Two other Episcopal bishops have signed affidavits in favor of Bishop vonRosenberg's federal court motion. They are: Bishop John Buchanan, the Provisional Bishop of the continuing Episcopal Diocese of Quincy, and Bishop Dorsey Henderson, the retired Bishop of the Episcopal Diocese of Upper South Carolina, now living in Florida.</w:t>
      </w:r>
    </w:p>
    <w:p>
      <w:pPr>
        <w:spacing w:after="160"/>
      </w:pPr>
      <w:r>
        <w:rPr>
          <w:rFonts w:ascii="Arial" w:cs="Arial" w:eastAsia="Arial" w:hAnsi="Arial"/>
          <w:sz w:val="22"/>
          <w:szCs w:val="22"/>
        </w:rPr>
        <w:t xml:space="preserve">The Illinois bishop finds himself in a similar situation that befalls Bishop vonRosenberg. He is the first provisional bishop in a reconstituted Land of Lincoln diocese following its April 2009 realignment with the Southern Cone. As the Provisional Bishop of Quincy, Bishop Buchanan is overseeing nine parishes and fewer than 400 souls on a Sunday.</w:t>
      </w:r>
    </w:p>
    <w:p>
      <w:pPr>
        <w:spacing w:after="160"/>
      </w:pPr>
      <w:r>
        <w:rPr>
          <w:rFonts w:ascii="Arial" w:cs="Arial" w:eastAsia="Arial" w:hAnsi="Arial"/>
          <w:sz w:val="22"/>
          <w:szCs w:val="22"/>
        </w:rPr>
        <w:t xml:space="preserve">Bishop Buchanan, formerly a priest in the Diocese of South Carolina and currently a resident of Mount Pleasant, South Carolina, is tasked to explain to the federal court Bishop Lawrence's "dirty laundry" - that the Bishop of South Carolina failed to receive the mandatory consents on his first election, and as a prelude to his second election as bishop, Mark Lawrence made "explicit and unambiguous commitments of loyalty to the larger church" resulting in the required consents in the second go around.</w:t>
      </w:r>
    </w:p>
    <w:p>
      <w:pPr>
        <w:spacing w:after="160"/>
      </w:pPr>
      <w:r>
        <w:rPr>
          <w:rFonts w:ascii="Arial" w:cs="Arial" w:eastAsia="Arial" w:hAnsi="Arial"/>
          <w:sz w:val="22"/>
          <w:szCs w:val="22"/>
        </w:rPr>
        <w:t xml:space="preserve">The Quincy bishop also trotted out the fact that in March 2012 Bishop Lawrence was charged with Abandonment of Communion. As a result, in September 2012, a Certificate of Abandonment of The Episcopal Church was issued. In October 2012, Presiding Bishop Katharine Jefferts Schori penalized Bishop Lawrence by inhibiting him and forbidding him to "perform any Episcopal, ministerial or canonical acts." Bishop Buchanan also claims that Bishop Lawrence renounced his orders and ministry, and that the Presiding Bishop accepted the Bishop of South Carolina's "renunciation" and "removed [him] from the Ordained Ministry of this Church and released from the obligations of all Ministerial offices, and is deprived of the right to exercise the gifts and spiritual authority as a Minister of God's Word and Sacraments conferred on him in Ordinations."</w:t>
      </w:r>
    </w:p>
    <w:p>
      <w:pPr>
        <w:spacing w:after="160"/>
      </w:pPr>
      <w:r>
        <w:rPr>
          <w:rFonts w:ascii="Arial" w:cs="Arial" w:eastAsia="Arial" w:hAnsi="Arial"/>
          <w:sz w:val="22"/>
          <w:szCs w:val="22"/>
        </w:rPr>
        <w:t xml:space="preserve">Bishop Buchanan concludes, "Based on my many years of residence in or adjacent to the Diocese, and my experience as a member of the Episcopal clergy in the Diocese and elsewhere, it is my opinion that the fact the names of the Diocese, its seal, and its website, are no under the control of, and are regularity used by, individuals who willing have 'withdrawn' and 'disassociated' from The Episcopal Church of the United States is confusing and misleading to the public, which, for wall over a hundred years, quite correctly and quite properly, has understood them to refer to people and local religious institutions who are affiliated with and loyal to The Episcopal Church of the United States."</w:t>
      </w:r>
    </w:p>
    <w:p>
      <w:pPr>
        <w:spacing w:after="160"/>
      </w:pPr>
      <w:r>
        <w:rPr>
          <w:rFonts w:ascii="Arial" w:cs="Arial" w:eastAsia="Arial" w:hAnsi="Arial"/>
          <w:sz w:val="22"/>
          <w:szCs w:val="22"/>
        </w:rPr>
        <w:t xml:space="preserve">Bishop Henderson, an attorney in his own right, is the second bishop to offer an affidavit in support of Bishop vonRosenberg. He explains that he was the 2012 president of the Disciplinary Board for Bishops, during that time the Abandonment of the Episcopal Church charges were brought against Bishop Lawrence.</w:t>
      </w:r>
    </w:p>
    <w:p>
      <w:pPr>
        <w:spacing w:after="160"/>
      </w:pPr>
      <w:r>
        <w:rPr>
          <w:rFonts w:ascii="Arial" w:cs="Arial" w:eastAsia="Arial" w:hAnsi="Arial"/>
          <w:sz w:val="22"/>
          <w:szCs w:val="22"/>
        </w:rPr>
        <w:t xml:space="preserve">There is no mention of the fact that in November 2011, Bishop Lawrence was cleared of the original Abandonment of Communion allegation by Bishop Henderson and the Bishops' Disciplinary Board.</w:t>
      </w:r>
    </w:p>
    <w:p>
      <w:pPr>
        <w:spacing w:after="160"/>
      </w:pPr>
      <w:r>
        <w:rPr>
          <w:rFonts w:ascii="Arial" w:cs="Arial" w:eastAsia="Arial" w:hAnsi="Arial"/>
          <w:sz w:val="22"/>
          <w:szCs w:val="22"/>
        </w:rPr>
        <w:t xml:space="preserve">"Based on the information before it, the Board was unable to make the conclusions essential to a certification that Bishop Lawrence had abandoned the communion of the Church," Bishop Henderson communicated to the media in late November 2011. "It is also significant that Bishop Lawrence has repeatedly stated that he does not intend to lead the diocese out of The Episcopal Church - that he only seeks a safe place within the Church to live the Christian faith as that diocese perceives it."</w:t>
      </w:r>
    </w:p>
    <w:p>
      <w:pPr>
        <w:spacing w:after="160"/>
      </w:pPr>
      <w:r>
        <w:rPr>
          <w:rFonts w:ascii="Arial" w:cs="Arial" w:eastAsia="Arial" w:hAnsi="Arial"/>
          <w:sz w:val="22"/>
          <w:szCs w:val="22"/>
        </w:rPr>
        <w:t xml:space="preserve">But in his affidavit to the federal court Bishop Henderson changed his tune. "After a thorough and careful review of the matter alleged in the complaints reference ... and the evidence submitted in support thereof, the Disciplinary Board found that a series of acts by Bishop Lawrence that had begun as early as October 2010 ..." Bishop Henderson explains in his affidavit.</w:t>
      </w:r>
    </w:p>
    <w:p>
      <w:pPr>
        <w:spacing w:after="160"/>
      </w:pPr>
      <w:r>
        <w:rPr>
          <w:rFonts w:ascii="Arial" w:cs="Arial" w:eastAsia="Arial" w:hAnsi="Arial"/>
          <w:sz w:val="22"/>
          <w:szCs w:val="22"/>
        </w:rPr>
        <w:t xml:space="preserve">Bishop vonRosenberg also reached out to a couple of professors to make an historical case for stated party line on the hierarchical nature of The Episcopal Church.</w:t>
      </w:r>
    </w:p>
    <w:p>
      <w:pPr>
        <w:spacing w:after="160"/>
      </w:pPr>
      <w:r>
        <w:rPr>
          <w:rFonts w:ascii="Arial" w:cs="Arial" w:eastAsia="Arial" w:hAnsi="Arial"/>
          <w:sz w:val="22"/>
          <w:szCs w:val="22"/>
        </w:rPr>
        <w:t xml:space="preserve">First, Walter Edgar, a professor emeritus of history and the Neuffer Professor of Southern Studies emeritus at University of South Carolina, was called upon. The retired professor claims his specialty is southern history and the history of South Carolina in particular.</w:t>
      </w:r>
    </w:p>
    <w:p>
      <w:pPr>
        <w:spacing w:after="160"/>
      </w:pPr>
      <w:r>
        <w:rPr>
          <w:rFonts w:ascii="Arial" w:cs="Arial" w:eastAsia="Arial" w:hAnsi="Arial"/>
          <w:sz w:val="22"/>
          <w:szCs w:val="22"/>
        </w:rPr>
        <w:t xml:space="preserve">"During my career as a history, I have devoted considerable time and study to the history of The Episcopal Church of the United States and the history of the Diocese of South Carolina," the professor emeritus attests. "...including detailed review of the earliest record of the Diocese and study of how the Diocese came to be formed."</w:t>
      </w:r>
    </w:p>
    <w:p>
      <w:pPr>
        <w:spacing w:after="160"/>
      </w:pPr>
      <w:r>
        <w:rPr>
          <w:rFonts w:ascii="Arial" w:cs="Arial" w:eastAsia="Arial" w:hAnsi="Arial"/>
          <w:sz w:val="22"/>
          <w:szCs w:val="22"/>
        </w:rPr>
        <w:t xml:space="preserve">In his short five-page 11 paragraph history of the Diocese of South Carolina, there is no mention of the fact that the Episcopal Diocese of South Carolina ceded from The Episcopal Church during the Civil War years to join the Protestant Episcopal Church in the Confederate State of America and that the V Bishop of South Carolina, Thomas Davis (1853-1871), was not censured for leaving The Episcopal Church.</w:t>
      </w:r>
    </w:p>
    <w:p>
      <w:pPr>
        <w:spacing w:after="160"/>
      </w:pPr>
      <w:r>
        <w:rPr>
          <w:rFonts w:ascii="Arial" w:cs="Arial" w:eastAsia="Arial" w:hAnsi="Arial"/>
          <w:sz w:val="22"/>
          <w:szCs w:val="22"/>
        </w:rPr>
        <w:t xml:space="preserve">THE LANHAM ACT</w:t>
      </w:r>
    </w:p>
    <w:p>
      <w:pPr>
        <w:spacing w:after="160"/>
      </w:pPr>
      <w:r>
        <w:rPr>
          <w:rFonts w:ascii="Arial" w:cs="Arial" w:eastAsia="Arial" w:hAnsi="Arial"/>
          <w:sz w:val="22"/>
          <w:szCs w:val="22"/>
        </w:rPr>
        <w:t xml:space="preserve">A 70-page longwinded treatise on the hierarchical nature of The Episcopal Church, submitted by Robert Mullin, doesn't even address the Lanham Act or its history. The Lanham Act is the primary crux of Bishop vonRosenberg's Motion for Preliminary Injunction. The New York professor of Modern Anglican Studies at General Theological Seminary outlines his reasoning for the court to believe that The Episcopal Church has a top-down hierarchical structure with the General Convention, not the Presiding Bishop, as its ultimate and final authority.</w:t>
      </w:r>
    </w:p>
    <w:p>
      <w:pPr>
        <w:spacing w:after="160"/>
      </w:pPr>
      <w:r>
        <w:rPr>
          <w:rFonts w:ascii="Arial" w:cs="Arial" w:eastAsia="Arial" w:hAnsi="Arial"/>
          <w:sz w:val="22"/>
          <w:szCs w:val="22"/>
        </w:rPr>
        <w:t xml:space="preserve">He states that he has been asked by the Presiding Bishop to render expert opinion on the current and historical hierarchical organization and structure of The Episcopal Church and why parishes and dioceses cannot unilaterally withdraw or disaffiliate with from The Episcopal Church and its governing body - the General Convention; and in the case of a parish, why it cannot leave its diocese.</w:t>
      </w:r>
    </w:p>
    <w:p>
      <w:pPr>
        <w:spacing w:after="160"/>
      </w:pPr>
      <w:r>
        <w:rPr>
          <w:rFonts w:ascii="Arial" w:cs="Arial" w:eastAsia="Arial" w:hAnsi="Arial"/>
          <w:sz w:val="22"/>
          <w:szCs w:val="22"/>
        </w:rPr>
        <w:t xml:space="preserve">First, he rebukes the notion that TEC is not hierarchical. "The separatists' fundamental thesis is that The Episcopal Church is not hierarchical but is rather a confederation, or a strictly voluntary association of independent dioceses," Mullin argues.</w:t>
      </w:r>
    </w:p>
    <w:p>
      <w:pPr>
        <w:spacing w:after="160"/>
      </w:pPr>
      <w:r>
        <w:rPr>
          <w:rFonts w:ascii="Arial" w:cs="Arial" w:eastAsia="Arial" w:hAnsi="Arial"/>
          <w:sz w:val="22"/>
          <w:szCs w:val="22"/>
        </w:rPr>
        <w:t xml:space="preserve">The seminary professor uses sworn statements by retired Bishop William Wantand, an attorney in his own right, a canon lawyer, and the Seminole Nation supreme court chief justice, who has an honest differing legal opinion on the hierarchical nature of The Episcopal Church. Furthermore, Mullin backs up his case that those who differ with his view are mistaken in their historic and canonical understanding of the governance of The Episcopal Church, citing several Anglican Communion Institute documents, including the 2009 "Bishop's Statement of Polity of The Episcopal Church," signed by 15 Episcopal sitting or retired Episcopal bishops who defend the belief that TEC is not a hierarchical denomination.</w:t>
      </w:r>
    </w:p>
    <w:p>
      <w:pPr>
        <w:spacing w:after="160"/>
      </w:pPr>
      <w:r>
        <w:rPr>
          <w:rFonts w:ascii="Arial" w:cs="Arial" w:eastAsia="Arial" w:hAnsi="Arial"/>
          <w:sz w:val="22"/>
          <w:szCs w:val="22"/>
        </w:rPr>
        <w:t xml:space="preserve">Three of the signing bishops, Bishop Bruce MacPherson, Bishop Peter Beckwith, and Bishop Ed Salmon, got into hot water with the powers that be in The Episcopal Church when in short one-page affidavits, they attested before the Eighth Judicial Circuit Court in Adam County, Illinois, that they were indeed signatories in the 2009 "Bishop's Statement." Basically, the Illinois court affidavit said it was the three bishops' common opinion in 2009, and that was still their opinion in 2011 as the Diocese of Quincy responded to The Episcopal Church's motion for summary judgment. The bishops' affidavits are a matter of public record entered into evidence in the Illinois suit in anticipation of being called as witnesses for the plaintiff Diocese of Quincy. Title IV charges were brought against them and they were forced to TEC's mediation table for a public mea culpa, thus possibly tainting the credibility of their anticipated testimony in the upcoming circuit court case which goes to jury trial next month.</w:t>
      </w:r>
    </w:p>
    <w:p>
      <w:pPr>
        <w:spacing w:after="160"/>
      </w:pPr>
      <w:r>
        <w:rPr>
          <w:rFonts w:ascii="Arial" w:cs="Arial" w:eastAsia="Arial" w:hAnsi="Arial"/>
          <w:sz w:val="22"/>
          <w:szCs w:val="22"/>
        </w:rPr>
        <w:t xml:space="preserve">HIERARCHICAL CHURCH</w:t>
      </w:r>
    </w:p>
    <w:p>
      <w:pPr>
        <w:spacing w:after="160"/>
      </w:pPr>
      <w:r>
        <w:rPr>
          <w:rFonts w:ascii="Arial" w:cs="Arial" w:eastAsia="Arial" w:hAnsi="Arial"/>
          <w:sz w:val="22"/>
          <w:szCs w:val="22"/>
        </w:rPr>
        <w:t xml:space="preserve">Mullin's attempts to hammer home six well-honed points, all of which point to the supposition that The Episcopal Church is hierarchical from its very foundation and that the General Convention is the highest authority which must be acknowledged and obeyed.</w:t>
      </w:r>
    </w:p>
    <w:p>
      <w:pPr>
        <w:spacing w:after="160"/>
      </w:pPr>
      <w:r>
        <w:rPr>
          <w:rFonts w:ascii="Arial" w:cs="Arial" w:eastAsia="Arial" w:hAnsi="Arial"/>
          <w:sz w:val="22"/>
          <w:szCs w:val="22"/>
        </w:rPr>
        <w:t xml:space="preserve">The legal talking points that Mullins belabors are:</w:t>
      </w:r>
    </w:p>
    <w:p>
      <w:pPr>
        <w:spacing w:after="160"/>
      </w:pPr>
      <w:r>
        <w:rPr>
          <w:rFonts w:ascii="Arial" w:cs="Arial" w:eastAsia="Arial" w:hAnsi="Arial"/>
          <w:sz w:val="22"/>
          <w:szCs w:val="22"/>
        </w:rPr>
        <w:t xml:space="preserve">(1) The Episcopal Church is hierarchical;</w:t>
      </w:r>
    </w:p>
    <w:p>
      <w:pPr>
        <w:spacing w:after="160"/>
      </w:pPr>
      <w:r>
        <w:rPr>
          <w:rFonts w:ascii="Arial" w:cs="Arial" w:eastAsia="Arial" w:hAnsi="Arial"/>
          <w:sz w:val="22"/>
          <w:szCs w:val="22"/>
        </w:rPr>
        <w:t xml:space="preserve">(2) the hierarchical nature of The Episcopal Church was evident during the church's organizational period - 1784-1789;</w:t>
      </w:r>
    </w:p>
    <w:p>
      <w:pPr>
        <w:spacing w:after="160"/>
      </w:pPr>
      <w:r>
        <w:rPr>
          <w:rFonts w:ascii="Arial" w:cs="Arial" w:eastAsia="Arial" w:hAnsi="Arial"/>
          <w:sz w:val="22"/>
          <w:szCs w:val="22"/>
        </w:rPr>
        <w:t xml:space="preserve">(3) the hierarchical nature of The Episcopal Church was reflected in the 1789 Constitution &amp; Canons;</w:t>
      </w:r>
    </w:p>
    <w:p>
      <w:pPr>
        <w:spacing w:after="160"/>
      </w:pPr>
      <w:r>
        <w:rPr>
          <w:rFonts w:ascii="Arial" w:cs="Arial" w:eastAsia="Arial" w:hAnsi="Arial"/>
          <w:sz w:val="22"/>
          <w:szCs w:val="22"/>
        </w:rPr>
        <w:t xml:space="preserve">(4) the supremacy of the General Convention has continued to be reflected in General Convention actions from 1790 to the present;</w:t>
      </w:r>
    </w:p>
    <w:p>
      <w:pPr>
        <w:spacing w:after="160"/>
      </w:pPr>
      <w:r>
        <w:rPr>
          <w:rFonts w:ascii="Arial" w:cs="Arial" w:eastAsia="Arial" w:hAnsi="Arial"/>
          <w:sz w:val="22"/>
          <w:szCs w:val="22"/>
        </w:rPr>
        <w:t xml:space="preserve">(5) Nineteenth-century commentators unequivocally viewed the General Convention as the supreme authority in The Episcopal Church and diocesan accession as irreversible; and (6) the case of the Protestant Episcopal Church in the Confederate States of America does not support present-day secessionist claims.</w:t>
      </w:r>
    </w:p>
    <w:p>
      <w:pPr>
        <w:spacing w:after="160"/>
      </w:pPr>
      <w:r>
        <w:rPr>
          <w:rFonts w:ascii="Arial" w:cs="Arial" w:eastAsia="Arial" w:hAnsi="Arial"/>
          <w:sz w:val="22"/>
          <w:szCs w:val="22"/>
        </w:rPr>
        <w:t xml:space="preserve">There is no mention in Mullin's dissertation for the federal court that the hierarchical nature of the church was not codified until the revamping of Title IV and the publication of the 2009 Constitution and Canons when the word "hierarchical" was first used and is used only once.</w:t>
      </w:r>
    </w:p>
    <w:p>
      <w:pPr>
        <w:spacing w:after="160"/>
      </w:pPr>
      <w:r>
        <w:rPr>
          <w:rFonts w:ascii="Arial" w:cs="Arial" w:eastAsia="Arial" w:hAnsi="Arial"/>
          <w:sz w:val="22"/>
          <w:szCs w:val="22"/>
        </w:rPr>
        <w:t xml:space="preserve">Title IV Canon 19:1 reads: "Proceedings under this Title are neither civil nor criminal but ecclesiastical in nature. These proceedings represent the responsibility of the Church to determine who shall serve as Members of the Clergy of the Church, reflecting the polity and order of this hierarchical church. Members of the Clergy have voluntarily sought and accepted positions in the Church and have thereby given their consent to subject themselves to the Discipline of the Church. They may not claim in proceedings under this Title constitutional guarantees otherwise associated with secular court proceedings."</w:t>
      </w:r>
    </w:p>
    <w:p>
      <w:pPr>
        <w:spacing w:after="160"/>
      </w:pPr>
      <w:r>
        <w:rPr>
          <w:rFonts w:ascii="Arial" w:cs="Arial" w:eastAsia="Arial" w:hAnsi="Arial"/>
          <w:sz w:val="22"/>
          <w:szCs w:val="22"/>
        </w:rPr>
        <w:t xml:space="preserve">"The Episcopal Church has been hierarchical from its very beginning, with the General Convention at its apex." Mullin concludes hoping that the federal court will also see it his way. "The authority of the General Convention is the center of the hierarchical nature of the Episcopal Church. Its authority gives unity and leadership to the Church."</w:t>
      </w:r>
    </w:p>
    <w:p>
      <w:pPr>
        <w:spacing w:after="160"/>
      </w:pPr>
      <w:r>
        <w:rPr>
          <w:rFonts w:ascii="Arial" w:cs="Arial" w:eastAsia="Arial" w:hAnsi="Arial"/>
          <w:sz w:val="22"/>
          <w:szCs w:val="22"/>
        </w:rPr>
        <w:t xml:space="preserve">Bishop Wantland disagrees with the professor's assumptions. "At virtually every General Convention, a proposed canon would come before the House of Bishops directing the dioceses to take certain actions, and in each instance, the House of Bishops would amend the language to either suggest or urge the action, as everyone recognized that General Convention cannot direct or order a diocese to take any action."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SECOND VOLLEY FIRED IN THE BATTLE OF THE BISHOPS</dc:title>
  <dc:creator>VirtueOnline Archive</dc:creator>
  <cp:lastModifiedBy>Un-named</cp:lastModifiedBy>
  <cp:revision>1</cp:revision>
  <dcterms:created xsi:type="dcterms:W3CDTF">2026-04-22T11:55:46.118Z</dcterms:created>
  <dcterms:modified xsi:type="dcterms:W3CDTF">2026-04-22T11:55:46.118Z</dcterms:modified>
</cp:coreProperties>
</file>

<file path=docProps/custom.xml><?xml version="1.0" encoding="utf-8"?>
<Properties xmlns="http://schemas.openxmlformats.org/officeDocument/2006/custom-properties" xmlns:vt="http://schemas.openxmlformats.org/officeDocument/2006/docPropsVTypes"/>
</file>