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DEAN OF PROVINCE ELECTED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February 22, 2011</w:t>
      </w:r>
    </w:p>
    <w:p>
      <w:pPr>
        <w:spacing w:after="160"/>
      </w:pPr>
      <w:r>
        <w:rPr>
          <w:rFonts w:ascii="Arial" w:cs="Arial" w:eastAsia="Arial" w:hAnsi="Arial"/>
          <w:sz w:val="22"/>
          <w:szCs w:val="22"/>
        </w:rPr>
        <w:t xml:space="preserve">Diocese of Northern Zambia Bishop Albert Chama has been elected as archbishop of the Church of the Province of Central Africa .</w:t>
      </w:r>
    </w:p>
    <w:p>
      <w:pPr>
        <w:spacing w:after="160"/>
      </w:pPr>
      <w:r>
        <w:rPr>
          <w:rFonts w:ascii="Arial" w:cs="Arial" w:eastAsia="Arial" w:hAnsi="Arial"/>
          <w:sz w:val="22"/>
          <w:szCs w:val="22"/>
        </w:rPr>
        <w:t xml:space="preserve">According to a statement from Bishop William Mchombo, acting provincial secretary, the Electoral College of Central Africa met in Harare, Zimbabwe, on Feb. 17 and elected Chama.</w:t>
      </w:r>
    </w:p>
    <w:p>
      <w:pPr>
        <w:spacing w:after="160"/>
      </w:pPr>
      <w:r>
        <w:rPr>
          <w:rFonts w:ascii="Arial" w:cs="Arial" w:eastAsia="Arial" w:hAnsi="Arial"/>
          <w:sz w:val="22"/>
          <w:szCs w:val="22"/>
        </w:rPr>
        <w:t xml:space="preserve">Chama had been acting as dean since then-Archbishop Bernard Malango resigned four years ago. He attended the recent Primates Meeting in that capacity. He also was a guest at the last meeting of the Episcopal Church's General Convention in 2009.</w:t>
      </w:r>
    </w:p>
    <w:p>
      <w:pPr>
        <w:spacing w:after="160"/>
      </w:pPr>
      <w:r>
        <w:rPr>
          <w:rFonts w:ascii="Arial" w:cs="Arial" w:eastAsia="Arial" w:hAnsi="Arial"/>
          <w:sz w:val="22"/>
          <w:szCs w:val="22"/>
        </w:rPr>
        <w:t xml:space="preserve">The province, which includes 14 dioceses in Botswana, Malawi, Zambia and Zimbabwe, has been turmoil over episcopal elections in the Diocese of Lake Malawi and a split in the Anglican Church in Zimbabwe.</w:t>
      </w:r>
    </w:p>
    <w:p>
      <w:pPr>
        <w:spacing w:after="160"/>
      </w:pPr>
      <w:r>
        <w:rPr>
          <w:rFonts w:ascii="Arial" w:cs="Arial" w:eastAsia="Arial" w:hAnsi="Arial"/>
          <w:sz w:val="22"/>
          <w:szCs w:val="22"/>
        </w:rPr>
        <w:t xml:space="preserve">Diocese of Harare Bishop Chad Gandiya has reportedly asked for Zimbabwean police protection after alleging that breakaway Anglican Bishop Nolbert Kunonga was behind the murder of an Anglican priest in Murehwa.</w:t>
      </w:r>
    </w:p>
    <w:p>
      <w:pPr>
        <w:spacing w:after="160"/>
      </w:pPr>
      <w:r>
        <w:rPr>
          <w:rFonts w:ascii="Arial" w:cs="Arial" w:eastAsia="Arial" w:hAnsi="Arial"/>
          <w:sz w:val="22"/>
          <w:szCs w:val="22"/>
        </w:rPr>
        <w:t xml:space="preserve">Kunonga, then the bishop of Harare, was deposed in 2007 after illegally separating from the province and installing himself as archbishop of Zimbabwe. Kunonga is an avid supporter of Zimbabwe President Robert Mugabe, who has let the country slide into ruin during his 28-year rule. Kunonga has also supported the intimidation and persecution of Anglicans in Zimbabwe for opposing his and Mugabe's leadership.</w:t>
      </w:r>
    </w:p>
    <w:p>
      <w:pPr>
        <w:spacing w:after="160"/>
      </w:pPr>
      <w:r>
        <w:rPr>
          <w:rFonts w:ascii="Arial" w:cs="Arial" w:eastAsia="Arial" w:hAnsi="Arial"/>
          <w:sz w:val="22"/>
          <w:szCs w:val="22"/>
        </w:rPr>
        <w:t xml:space="preserve">Chama will be installed at the Cathedral of the Holy Cross in Lusaka, Zambia, "at an appropriate time," according to the statement.</w:t>
      </w:r>
    </w:p>
    <w:p>
      <w:pPr>
        <w:spacing w:after="160"/>
      </w:pPr>
      <w:r>
        <w:rPr>
          <w:rFonts w:ascii="Arial" w:cs="Arial" w:eastAsia="Arial" w:hAnsi="Arial"/>
          <w:sz w:val="22"/>
          <w:szCs w:val="22"/>
        </w:rPr>
        <w:t xml:space="preserve">FOOTNOTE: Archbishop Albert Chama was first selected as Dean even though he was one of the younger bishops. They selected him for Dean to help with stability because they were having election problems in Malawi and numerous problems in Zimbabwe. It is an expression of trust and confidence in him that he was made Dean and now archbishop. The reason he had to lead as dean for two years is that their Provincial canons call for all bishops positions to be filled before there can be an election. It took all kinds of effort to get the elections held and new bishops installed. Archbishop Chama is theologically on the same page as GAFCON and the Global South leaders.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DEAN OF PROVINCE ELECTED ARCHBISHOP</dc:title>
  <dc:creator>VirtueOnline Archive</dc:creator>
  <cp:lastModifiedBy>Un-named</cp:lastModifiedBy>
  <cp:revision>1</cp:revision>
  <dcterms:created xsi:type="dcterms:W3CDTF">2026-04-22T11:55:26.133Z</dcterms:created>
  <dcterms:modified xsi:type="dcterms:W3CDTF">2026-04-22T11:55:26.133Z</dcterms:modified>
</cp:coreProperties>
</file>

<file path=docProps/custom.xml><?xml version="1.0" encoding="utf-8"?>
<Properties xmlns="http://schemas.openxmlformats.org/officeDocument/2006/custom-properties" xmlns:vt="http://schemas.openxmlformats.org/officeDocument/2006/docPropsVTypes"/>
</file>