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SYNOD PREPARES FOR DEMISE IF SAME-SEX BLESSINGS PASSES</w:t>
      </w:r>
    </w:p>
    <w:p>
      <w:pPr>
        <w:pBdr>
          <w:bottom w:val="single" w:color="AAAAAA" w:sz="6"/>
        </w:pBdr>
        <w:spacing w:after="200" w:before="0"/>
      </w:pPr>
    </w:p>
    <w:p>
      <w:pPr>
        <w:spacing w:after="240"/>
      </w:pPr>
      <w:r>
        <w:rPr>
          <w:rFonts w:ascii="Arial" w:cs="Arial" w:eastAsia="Arial" w:hAnsi="Arial"/>
          <w:i/>
          <w:iCs/>
          <w:color w:val="666666"/>
          <w:sz w:val="20"/>
          <w:szCs w:val="20"/>
        </w:rPr>
        <w:t xml:space="preserve">CANADIAN GENERAL SYNOD PREPARES FOR DEMISE IF SAME-SEX BLESSINGS PASSES  |  News Analysis  |  By David W. Virtue  |  5/31/2004</w:t>
      </w:r>
    </w:p>
    <w:p>
      <w:pPr>
        <w:spacing w:after="160"/>
      </w:pPr>
      <w:r>
        <w:rPr>
          <w:rFonts w:ascii="Arial" w:cs="Arial" w:eastAsia="Arial" w:hAnsi="Arial"/>
          <w:sz w:val="22"/>
          <w:szCs w:val="22"/>
        </w:rPr>
        <w:t xml:space="preserve">The General Synod of the Anglican Church of Canada has submitted a number of resolutions that it hopes this Synod will pass in the eventuality that the church dies if same sex blessings passes.</w:t>
      </w:r>
    </w:p>
    <w:p>
      <w:pPr>
        <w:spacing w:after="160"/>
      </w:pPr>
      <w:r>
        <w:rPr>
          <w:rFonts w:ascii="Arial" w:cs="Arial" w:eastAsia="Arial" w:hAnsi="Arial"/>
          <w:sz w:val="22"/>
          <w:szCs w:val="22"/>
        </w:rPr>
        <w:t xml:space="preserve">The resolutions plan for the church's actual demise.</w:t>
      </w:r>
    </w:p>
    <w:p>
      <w:pPr>
        <w:spacing w:after="160"/>
      </w:pPr>
      <w:r>
        <w:rPr>
          <w:rFonts w:ascii="Arial" w:cs="Arial" w:eastAsia="Arial" w:hAnsi="Arial"/>
          <w:sz w:val="22"/>
          <w:szCs w:val="22"/>
        </w:rPr>
        <w:t xml:space="preserve">The first resolution A071 concerns the duties of the Primate. "The Primate shall exercise pastoral and spiritual leadership throughout The Anglican Church of Canada."</w:t>
      </w:r>
    </w:p>
    <w:p>
      <w:pPr>
        <w:spacing w:after="160"/>
      </w:pPr>
      <w:r>
        <w:rPr>
          <w:rFonts w:ascii="Arial" w:cs="Arial" w:eastAsia="Arial" w:hAnsi="Arial"/>
          <w:sz w:val="22"/>
          <w:szCs w:val="22"/>
        </w:rPr>
        <w:t xml:space="preserve">It formerly read, "To maintain a pastoral relationship to the whole of the Anglican Church of Canada."</w:t>
      </w:r>
    </w:p>
    <w:p>
      <w:pPr>
        <w:spacing w:after="160"/>
      </w:pPr>
      <w:r>
        <w:rPr>
          <w:rFonts w:ascii="Arial" w:cs="Arial" w:eastAsia="Arial" w:hAnsi="Arial"/>
          <w:sz w:val="22"/>
          <w:szCs w:val="22"/>
        </w:rPr>
        <w:t xml:space="preserve">What that means is this. There will no longer be an obligation to maintain a pastoral relationship with the whole church. This is clearly designed to protect a Primate who cannot possibly maintain a pastoral relationship with the whole church that is splitting especially if the Primate is biased towards a liberal worldview that embraces pansexuality and liberal theological views.</w:t>
      </w:r>
    </w:p>
    <w:p>
      <w:pPr>
        <w:spacing w:after="160"/>
      </w:pPr>
      <w:r>
        <w:rPr>
          <w:rFonts w:ascii="Arial" w:cs="Arial" w:eastAsia="Arial" w:hAnsi="Arial"/>
          <w:sz w:val="22"/>
          <w:szCs w:val="22"/>
        </w:rPr>
        <w:t xml:space="preserve">Resolution A179 concerns dialogue with the United Church of Canada. This church has seen a steep decline in church attendance since same-sex blessings were initiated in 1988.</w:t>
      </w:r>
    </w:p>
    <w:p>
      <w:pPr>
        <w:spacing w:after="160"/>
      </w:pPr>
      <w:r>
        <w:rPr>
          <w:rFonts w:ascii="Arial" w:cs="Arial" w:eastAsia="Arial" w:hAnsi="Arial"/>
          <w:sz w:val="22"/>
          <w:szCs w:val="22"/>
        </w:rPr>
        <w:t xml:space="preserve">The question is this, is a renewal of dialogue with the United Church an effort to build a relationship with another church that blesses same-sex unions, with an eye to a later merger when the ACC has shrunk just like the United Church has done after it passed a same sex blessing motion?</w:t>
      </w:r>
    </w:p>
    <w:p>
      <w:pPr>
        <w:spacing w:after="160"/>
      </w:pPr>
      <w:r>
        <w:rPr>
          <w:rFonts w:ascii="Arial" w:cs="Arial" w:eastAsia="Arial" w:hAnsi="Arial"/>
          <w:sz w:val="22"/>
          <w:szCs w:val="22"/>
        </w:rPr>
        <w:t xml:space="preserve">In the Episcopal Church USA a concordat now exists between the ECUSA and the Evangelical Lutheran Church of America (ELCA) with precisely the same idea in mind. Hundreds, possibly thousands of Episcopal parishes will go out of business unless they form mergers with ELCA parishes which are in equal danger of dying.</w:t>
      </w:r>
    </w:p>
    <w:p>
      <w:pPr>
        <w:spacing w:after="160"/>
      </w:pPr>
      <w:r>
        <w:rPr>
          <w:rFonts w:ascii="Arial" w:cs="Arial" w:eastAsia="Arial" w:hAnsi="Arial"/>
          <w:sz w:val="22"/>
          <w:szCs w:val="22"/>
        </w:rPr>
        <w:t xml:space="preserve">Resolution A101 concerns the Anglican Journal and the Anglican Journal Terms of Reference. In the Explanatory note the resolution reads: “With uncertainty about the future of General Synod, and in order to preserve the existence of the journal, the decision was made to incorporate separately from General Synod.</w:t>
      </w:r>
    </w:p>
    <w:p>
      <w:pPr>
        <w:spacing w:after="160"/>
      </w:pPr>
      <w:r>
        <w:rPr>
          <w:rFonts w:ascii="Arial" w:cs="Arial" w:eastAsia="Arial" w:hAnsi="Arial"/>
          <w:sz w:val="22"/>
          <w:szCs w:val="22"/>
        </w:rPr>
        <w:t xml:space="preserve">What that means is this. The Journal would preserve its assets when General Synod - the legislative governing body of the Council of General Synod (COGS) - folds.</w:t>
      </w:r>
    </w:p>
    <w:p>
      <w:pPr>
        <w:spacing w:after="160"/>
      </w:pPr>
      <w:r>
        <w:rPr>
          <w:rFonts w:ascii="Arial" w:cs="Arial" w:eastAsia="Arial" w:hAnsi="Arial"/>
          <w:sz w:val="22"/>
          <w:szCs w:val="22"/>
        </w:rPr>
        <w:t xml:space="preserve">Resolution A080. This motion recognizes that the existence of the Church and the General Synod are in jeopardy by the passing of the motion on same sex blessings. The addition of Section 18: S. 18 (a) if at any date the General Synod ceases to exist . . . the following transition rules apply. . .</w:t>
      </w:r>
    </w:p>
    <w:p>
      <w:pPr>
        <w:spacing w:after="160"/>
      </w:pPr>
      <w:r>
        <w:rPr>
          <w:rFonts w:ascii="Arial" w:cs="Arial" w:eastAsia="Arial" w:hAnsi="Arial"/>
          <w:sz w:val="22"/>
          <w:szCs w:val="22"/>
        </w:rPr>
        <w:t xml:space="preserve">These resolutions have been reviewed and revised to consider the implications of the passing of motion A134 - the blessing of same-sex unions.</w:t>
      </w:r>
    </w:p>
    <w:p>
      <w:pPr>
        <w:spacing w:after="160"/>
      </w:pPr>
      <w:r>
        <w:rPr>
          <w:rFonts w:ascii="Arial" w:cs="Arial" w:eastAsia="Arial" w:hAnsi="Arial"/>
          <w:sz w:val="22"/>
          <w:szCs w:val="22"/>
        </w:rPr>
        <w:t xml:space="preserve">There is clear recognition by many in the Anglican Church of Canada that the General Synod may cease to exist.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SYNOD PREPARES FOR DEMISE IF SAME-SEX BLESSINGS PASSES</dc:title>
  <dc:creator>VirtueOnline Archive</dc:creator>
  <cp:lastModifiedBy>Un-named</cp:lastModifiedBy>
  <cp:revision>1</cp:revision>
  <dcterms:created xsi:type="dcterms:W3CDTF">2026-04-22T11:54:02.081Z</dcterms:created>
  <dcterms:modified xsi:type="dcterms:W3CDTF">2026-04-22T11:54:02.081Z</dcterms:modified>
</cp:coreProperties>
</file>

<file path=docProps/custom.xml><?xml version="1.0" encoding="utf-8"?>
<Properties xmlns="http://schemas.openxmlformats.org/officeDocument/2006/custom-properties" xmlns:vt="http://schemas.openxmlformats.org/officeDocument/2006/docPropsVTypes"/>
</file>