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DOWN THE AISLE TO SAME-SEX MARRIAGE</w:t>
      </w:r>
    </w:p>
    <w:p>
      <w:pPr>
        <w:pBdr>
          <w:bottom w:val="single" w:color="AAAAAA" w:sz="6"/>
        </w:pBdr>
        <w:spacing w:after="200" w:before="0"/>
      </w:pPr>
    </w:p>
    <w:p>
      <w:pPr>
        <w:spacing w:after="160"/>
      </w:pPr>
      <w:r>
        <w:rPr>
          <w:rFonts w:ascii="Arial" w:cs="Arial" w:eastAsia="Arial" w:hAnsi="Arial"/>
          <w:sz w:val="22"/>
          <w:szCs w:val="22"/>
        </w:rPr>
        <w:t xml:space="preserve">Joint Assembly of Anglicans and Lutherans: "Together for the love of the world"</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Roseanne Kydd</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http://anglicanplanet.net/</w:t>
      </w:r>
    </w:p>
    <w:p>
      <w:pPr>
        <w:spacing w:after="160"/>
      </w:pPr>
      <w:r>
        <w:rPr>
          <w:rFonts w:ascii="Arial" w:cs="Arial" w:eastAsia="Arial" w:hAnsi="Arial"/>
          <w:sz w:val="22"/>
          <w:szCs w:val="22"/>
        </w:rPr>
        <w:t xml:space="preserve">July 18, 2013</w:t>
      </w:r>
    </w:p>
    <w:p>
      <w:pPr>
        <w:spacing w:after="160"/>
      </w:pPr>
      <w:r>
        <w:rPr>
          <w:rFonts w:ascii="Arial" w:cs="Arial" w:eastAsia="Arial" w:hAnsi="Arial"/>
          <w:sz w:val="22"/>
          <w:szCs w:val="22"/>
        </w:rPr>
        <w:t xml:space="preserve">LIGHT STREAMED into the lobby from the bulging glass curtain wall of the Ottawa Convention Centre. This clear façade of algorithmic art is not only an eye-catching wonder, it is also a marvel of green science. It was a fitting reminder of the fifth Mark of Mission - one of the Joint Assembly's strongest themes - "To strive to safeguard the integrity of creation and sustain and renew the life of the earth."</w:t>
      </w:r>
    </w:p>
    <w:p>
      <w:pPr>
        <w:spacing w:after="160"/>
      </w:pPr>
      <w:r>
        <w:rPr>
          <w:rFonts w:ascii="Arial" w:cs="Arial" w:eastAsia="Arial" w:hAnsi="Arial"/>
          <w:sz w:val="22"/>
          <w:szCs w:val="22"/>
        </w:rPr>
        <w:t xml:space="preserve">There was much to celebrate in the national gathering, held July 3-7 at the Centre. For some, the key element was the landmark meeting of the Anglican Church of Canada (ACC) General Synod and the Evangelical Lutheran Church in Canada (ELCIC) National Convention. Much thanksgiving marked this Assembly - a concrete expression of the 2001 Waterloo Declaration's Full Communion agreement. However, the news from our Lutheran friends was not all joyful. Some raw realities emerged from National Bishop Susan Johnson's Report to General Synod (GS). A demographic study commissioned by the Lutheran Conference of Bishops revealed a one-directional picture of declining membership and finances.</w:t>
      </w:r>
    </w:p>
    <w:p>
      <w:pPr>
        <w:spacing w:after="160"/>
      </w:pPr>
      <w:r>
        <w:rPr>
          <w:rFonts w:ascii="Arial" w:cs="Arial" w:eastAsia="Arial" w:hAnsi="Arial"/>
          <w:sz w:val="22"/>
          <w:szCs w:val="22"/>
        </w:rPr>
        <w:t xml:space="preserve">AGING was one factor but a sharp drop after the 2011 decision to authorize same-sex blessings accounted for the most dramatic downturn. Is the ELCIC's shrinking demographic a harbinger of things to come for Anglicans on the cusp of changing the Marriage Canon? Anglican delegate the Rev. Canon Gene Packwood, regional Dean of Lethbridge/Medicine Hat Deanery (Alberta), reported that moving to same-sex marriage could mimic the Lutheran church's drop in both revenue and membership: "I come from Alberta, and when the ELCIC made a decision just for the same-sex blessings, 35 congregations left in Alberta alone and their budget declined by 25 per cent." What implications will moving from "blessings" to "marriage" involve for Anglicans? Can we take a lesson from our Lutheran partners?</w:t>
      </w:r>
    </w:p>
    <w:p>
      <w:pPr>
        <w:spacing w:after="160"/>
      </w:pPr>
      <w:r>
        <w:rPr>
          <w:rFonts w:ascii="Arial" w:cs="Arial" w:eastAsia="Arial" w:hAnsi="Arial"/>
          <w:sz w:val="22"/>
          <w:szCs w:val="22"/>
        </w:rPr>
        <w:t xml:space="preserve">Homelessness &amp; Conflict Minerals</w:t>
      </w:r>
    </w:p>
    <w:p>
      <w:pPr>
        <w:spacing w:after="160"/>
      </w:pPr>
      <w:r>
        <w:rPr>
          <w:rFonts w:ascii="Arial" w:cs="Arial" w:eastAsia="Arial" w:hAnsi="Arial"/>
          <w:sz w:val="22"/>
          <w:szCs w:val="22"/>
        </w:rPr>
        <w:t xml:space="preserve">During the joint gathering of the two church bodies, a declaration endorsing the Joint Declaration on Homelessness and Affordable Housing and Resource Extraction was overwhelmingly passed by 98 percent of delegates. Indigenous delegates spoke passionately in support of this declaration, offering personal stories of the pollution of their lakes from mining companies. Speakers drew on the experiences of the homeless to put a face on the injustice of having inadequate housing or no place but the street to call home.</w:t>
      </w:r>
    </w:p>
    <w:p>
      <w:pPr>
        <w:spacing w:after="160"/>
      </w:pPr>
      <w:r>
        <w:rPr>
          <w:rFonts w:ascii="Arial" w:cs="Arial" w:eastAsia="Arial" w:hAnsi="Arial"/>
          <w:sz w:val="22"/>
          <w:szCs w:val="22"/>
        </w:rPr>
        <w:t xml:space="preserve">The issue of "conflict minerals" was raised by Sara Stratton and Jennifer Henry, leaders in Kairos, heightening awareness of the impact on indigenous people of extracting these minerals from Ecuador to the Arctic.Yet the Great Hall was filled with examples of technology's dependence upon minute amounts of these minerals of gold, tadnium, and tantium, not least, as Stratton pointed out, in the cell phones in delegates' pockets.</w:t>
      </w:r>
    </w:p>
    <w:p>
      <w:pPr>
        <w:spacing w:after="160"/>
      </w:pPr>
      <w:r>
        <w:rPr>
          <w:rFonts w:ascii="Arial" w:cs="Arial" w:eastAsia="Arial" w:hAnsi="Arial"/>
          <w:sz w:val="22"/>
          <w:szCs w:val="22"/>
        </w:rPr>
        <w:t xml:space="preserve">Clickers</w:t>
      </w:r>
    </w:p>
    <w:p>
      <w:pPr>
        <w:spacing w:after="160"/>
      </w:pPr>
      <w:r>
        <w:rPr>
          <w:rFonts w:ascii="Arial" w:cs="Arial" w:eastAsia="Arial" w:hAnsi="Arial"/>
          <w:sz w:val="22"/>
          <w:szCs w:val="22"/>
        </w:rPr>
        <w:t xml:space="preserve">One highly touted feature of the new voting procedure was the use of "clickers." Back in November 2012, J. P. Copeland, president of Data on the Spot, guided Council of General Synod (CoGS) members in experimental test polls to observe the speed of data collection. The unique ID of each clicker ensures the trackability of each vote such that only one vote registers - with a green light confirming each person's successful vote selection. Using data tracking, votes can be instantly segregated by orders-bishops, clergy, laity - as required.</w:t>
      </w:r>
    </w:p>
    <w:p>
      <w:pPr>
        <w:spacing w:after="160"/>
      </w:pPr>
      <w:r>
        <w:rPr>
          <w:rFonts w:ascii="Arial" w:cs="Arial" w:eastAsia="Arial" w:hAnsi="Arial"/>
          <w:sz w:val="22"/>
          <w:szCs w:val="22"/>
        </w:rPr>
        <w:t xml:space="preserve">In past synods bishops would, on certain contentious issues, stand up and be counted first. The older procedure meant the bishops might at least indirectly influence the clergy and lay delegates. Some delegates have described this new technique as a possible loss of episcopal authority. (Nor were the 291 Anglican delegates seated by diocese with their own bishops as they have been in the past. Instead, the delegates were seated randomly in groups.)</w:t>
      </w:r>
    </w:p>
    <w:p>
      <w:pPr>
        <w:spacing w:after="160"/>
      </w:pPr>
      <w:r>
        <w:rPr>
          <w:rFonts w:ascii="Arial" w:cs="Arial" w:eastAsia="Arial" w:hAnsi="Arial"/>
          <w:sz w:val="22"/>
          <w:szCs w:val="22"/>
        </w:rPr>
        <w:t xml:space="preserve">Nor do the clickers ensure a totally secret ballot. With each clicker having its own ID that leaves an audit trail in the wake of each vote, secrecy cannot be guaranteed. A partisan technician could use this information for political advantage in plotting future strategy. The anonymity of votes becomes questionable. Can one ever destroy a digital ballot the way one disposed of paper ballots? There is no question of the advantage of time saved by this technology, but there is always a trade-off involved in any new development. Less informal socializing or strategizing can occur in those down times between voting results. Several young delegates described the pace as manipulative, where so much haste limited the ability to think things through. Five Key Resolutions</w:t>
      </w:r>
    </w:p>
    <w:p>
      <w:pPr>
        <w:spacing w:after="160"/>
      </w:pPr>
      <w:r>
        <w:rPr>
          <w:rFonts w:ascii="Arial" w:cs="Arial" w:eastAsia="Arial" w:hAnsi="Arial"/>
          <w:sz w:val="22"/>
          <w:szCs w:val="22"/>
        </w:rPr>
        <w:t xml:space="preserve">Resolutions are at the heart of General Synod's work - often dull, tedious, or contentious, and sometimes utterly surprising. Among the business were 43 resolutions to vote on, some with amendments, even amendments to amendments, all to be completed in five separate Anglican sessions from Wednesday afternoon to Saturday afternoon. Archbishop Fred Hiltz, Primate of the ACC, presided over the business, assisted by Chancellor Canon David Philip-Jones, Q. C., and Prolocutor Canon Robert F. Falby, with Deputy Prolocutor The Ven. Harry Huskins.</w:t>
      </w:r>
    </w:p>
    <w:p>
      <w:pPr>
        <w:spacing w:after="160"/>
      </w:pPr>
      <w:r>
        <w:rPr>
          <w:rFonts w:ascii="Arial" w:cs="Arial" w:eastAsia="Arial" w:hAnsi="Arial"/>
          <w:sz w:val="22"/>
          <w:szCs w:val="22"/>
        </w:rPr>
        <w:t xml:space="preserve">The reduction in the regular GS work timeframe from nine days in 2010 to four in 2013 (with half of that time in Joint Session with the Lutherans) put considerable constraint on debating time, delegate breaks and unforeseen interruptions. An increase in stress resulted for many delegates. Full accounts of resolutions, reports and voting results are available at joint assembly.ca. We will focus on just five key resolutions.</w:t>
      </w:r>
    </w:p>
    <w:p>
      <w:pPr>
        <w:spacing w:after="160"/>
      </w:pPr>
      <w:r>
        <w:rPr>
          <w:rFonts w:ascii="Arial" w:cs="Arial" w:eastAsia="Arial" w:hAnsi="Arial"/>
          <w:sz w:val="22"/>
          <w:szCs w:val="22"/>
        </w:rPr>
        <w:t xml:space="preserve">Voting procedures changed</w:t>
      </w:r>
    </w:p>
    <w:p>
      <w:pPr>
        <w:spacing w:after="160"/>
      </w:pPr>
      <w:r>
        <w:rPr>
          <w:rFonts w:ascii="Arial" w:cs="Arial" w:eastAsia="Arial" w:hAnsi="Arial"/>
          <w:sz w:val="22"/>
          <w:szCs w:val="22"/>
        </w:rPr>
        <w:t xml:space="preserve">1. A030: Subject-Section 3 of the Declaration of Principles-Membership in General Synod This was a procedural motion moving from a default voting by orders to one of combined houses unless otherwise called for by six members of synod. See excerpts below:</w:t>
      </w:r>
    </w:p>
    <w:p>
      <w:pPr>
        <w:spacing w:after="160"/>
      </w:pPr>
      <w:r>
        <w:rPr>
          <w:rFonts w:ascii="Arial" w:cs="Arial" w:eastAsia="Arial" w:hAnsi="Arial"/>
          <w:sz w:val="22"/>
          <w:szCs w:val="22"/>
        </w:rPr>
        <w:t xml:space="preserve">Sessions</w:t>
      </w:r>
    </w:p>
    <w:p>
      <w:pPr>
        <w:spacing w:after="160"/>
      </w:pPr>
      <w:r>
        <w:rPr>
          <w:rFonts w:ascii="Arial" w:cs="Arial" w:eastAsia="Arial" w:hAnsi="Arial"/>
          <w:sz w:val="22"/>
          <w:szCs w:val="22"/>
        </w:rPr>
        <w:t xml:space="preserve">The three Orders shall sit and vote together, except where specifically provided for in the Constitution, Canons or Rules of Order.</w:t>
      </w:r>
    </w:p>
    <w:p>
      <w:pPr>
        <w:spacing w:after="160"/>
      </w:pPr>
      <w:r>
        <w:rPr>
          <w:rFonts w:ascii="Arial" w:cs="Arial" w:eastAsia="Arial" w:hAnsi="Arial"/>
          <w:sz w:val="22"/>
          <w:szCs w:val="22"/>
        </w:rPr>
        <w:t xml:space="preserve">Voting by Dioceses</w:t>
      </w:r>
    </w:p>
    <w:p>
      <w:pPr>
        <w:spacing w:after="160"/>
      </w:pPr>
      <w:r>
        <w:rPr>
          <w:rFonts w:ascii="Arial" w:cs="Arial" w:eastAsia="Arial" w:hAnsi="Arial"/>
          <w:sz w:val="22"/>
          <w:szCs w:val="22"/>
        </w:rPr>
        <w:t xml:space="preserve">The Rules of Order shall make provision for a vote by dioceses where demanded. This passed early in the conference and was then applied to all subsequent voting. Result-Carried Some felt this diminished the role of bishops and therefore was a move away from episcopal leadership. Committees reduced</w:t>
      </w:r>
    </w:p>
    <w:p>
      <w:pPr>
        <w:spacing w:after="160"/>
      </w:pPr>
      <w:r>
        <w:rPr>
          <w:rFonts w:ascii="Arial" w:cs="Arial" w:eastAsia="Arial" w:hAnsi="Arial"/>
          <w:sz w:val="22"/>
          <w:szCs w:val="22"/>
        </w:rPr>
        <w:t xml:space="preserve">2. A041: Subject-Standing and Co-ordinating Committees, excerpts below:</w:t>
      </w:r>
    </w:p>
    <w:p>
      <w:pPr>
        <w:spacing w:after="160"/>
      </w:pPr>
      <w:r>
        <w:rPr>
          <w:rFonts w:ascii="Arial" w:cs="Arial" w:eastAsia="Arial" w:hAnsi="Arial"/>
          <w:sz w:val="22"/>
          <w:szCs w:val="22"/>
        </w:rPr>
        <w:t xml:space="preserve">"Section 39A. Standing Committees</w:t>
      </w:r>
    </w:p>
    <w:p>
      <w:pPr>
        <w:spacing w:after="160"/>
      </w:pPr>
      <w:r>
        <w:rPr>
          <w:rFonts w:ascii="Arial" w:cs="Arial" w:eastAsia="Arial" w:hAnsi="Arial"/>
          <w:sz w:val="22"/>
          <w:szCs w:val="22"/>
        </w:rPr>
        <w:t xml:space="preserve">a) There shall be the following Standing Committees of the General Synod: i) The Pension Committee, which shall be constituted as prescribed in Canon VIII, and ii) The Financial Management Committee, which shall consist of seven members</w:t>
      </w:r>
    </w:p>
    <w:p>
      <w:pPr>
        <w:spacing w:after="160"/>
      </w:pPr>
      <w:r>
        <w:rPr>
          <w:rFonts w:ascii="Arial" w:cs="Arial" w:eastAsia="Arial" w:hAnsi="Arial"/>
          <w:sz w:val="22"/>
          <w:szCs w:val="22"/>
        </w:rPr>
        <w:t xml:space="preserve">39B. Coordinating Committees</w:t>
      </w:r>
    </w:p>
    <w:p>
      <w:pPr>
        <w:spacing w:after="160"/>
      </w:pPr>
      <w:r>
        <w:rPr>
          <w:rFonts w:ascii="Arial" w:cs="Arial" w:eastAsia="Arial" w:hAnsi="Arial"/>
          <w:sz w:val="22"/>
          <w:szCs w:val="22"/>
        </w:rPr>
        <w:t xml:space="preserve">a) There shall be the following Coordinating Committees of General Synod: i) Faith, Worship and Ministry Committee ii) Partners in Mission and Eco-justice Committee iii) Resources for Mission Committee iv) Communications and Information Resources Committee v) Anglican Journal Committee." Results-carried by two-thirds majority in all three houses.</w:t>
      </w:r>
    </w:p>
    <w:p>
      <w:pPr>
        <w:spacing w:after="160"/>
      </w:pPr>
      <w:r>
        <w:rPr>
          <w:rFonts w:ascii="Arial" w:cs="Arial" w:eastAsia="Arial" w:hAnsi="Arial"/>
          <w:sz w:val="22"/>
          <w:szCs w:val="22"/>
        </w:rPr>
        <w:t xml:space="preserve">This is part of the larger re-structuring plan in response to decreasing revenues. Not only the numbers of committees has been reduced but also the size of their membership. Previously seven to twelve people served on standing committees. Five now is the membership limit. A reduction in the number of meetings and number of members, and greater reliance upon video conferencing will come into effect immediately. The membership in CoGS will be decreased by around 15 percent based upon a formula of representation reflecting attendance totals and dioceses.</w:t>
      </w:r>
    </w:p>
    <w:p>
      <w:pPr>
        <w:spacing w:after="160"/>
      </w:pPr>
      <w:r>
        <w:rPr>
          <w:rFonts w:ascii="Arial" w:cs="Arial" w:eastAsia="Arial" w:hAnsi="Arial"/>
          <w:sz w:val="22"/>
          <w:szCs w:val="22"/>
        </w:rPr>
        <w:t xml:space="preserve">Covenant postponed</w:t>
      </w:r>
    </w:p>
    <w:p>
      <w:pPr>
        <w:spacing w:after="160"/>
      </w:pPr>
      <w:r>
        <w:rPr>
          <w:rFonts w:ascii="Arial" w:cs="Arial" w:eastAsia="Arial" w:hAnsi="Arial"/>
          <w:sz w:val="22"/>
          <w:szCs w:val="22"/>
        </w:rPr>
        <w:t xml:space="preserve">3. A120: Subject-The Proposed Covenant for the Anglican Communion</w:t>
      </w:r>
    </w:p>
    <w:p>
      <w:pPr>
        <w:spacing w:after="160"/>
      </w:pPr>
      <w:r>
        <w:rPr>
          <w:rFonts w:ascii="Arial" w:cs="Arial" w:eastAsia="Arial" w:hAnsi="Arial"/>
          <w:sz w:val="22"/>
          <w:szCs w:val="22"/>
        </w:rPr>
        <w:t xml:space="preserve">"Be it resolved that this General Synod:</w:t>
      </w:r>
    </w:p>
    <w:p>
      <w:pPr>
        <w:spacing w:after="160"/>
      </w:pPr>
      <w:r>
        <w:rPr>
          <w:rFonts w:ascii="Arial" w:cs="Arial" w:eastAsia="Arial" w:hAnsi="Arial"/>
          <w:sz w:val="22"/>
          <w:szCs w:val="22"/>
        </w:rPr>
        <w:t xml:space="preserve">1. request the conversation in the Anglican Church of Canada about the proposed Covenant for the Anglican Communion continue during the next triennium</w:t>
      </w:r>
    </w:p>
    <w:p>
      <w:pPr>
        <w:spacing w:after="160"/>
      </w:pPr>
      <w:r>
        <w:rPr>
          <w:rFonts w:ascii="Arial" w:cs="Arial" w:eastAsia="Arial" w:hAnsi="Arial"/>
          <w:sz w:val="22"/>
          <w:szCs w:val="22"/>
        </w:rPr>
        <w:t xml:space="preserve">2. request the Anglican Communion Working Group monitor continued developments about the proposed Covenant for the Anglican Communion, and report to the Spring 2016 meeting of the Council of General Synod; and</w:t>
      </w:r>
    </w:p>
    <w:p>
      <w:pPr>
        <w:spacing w:after="160"/>
      </w:pPr>
      <w:r>
        <w:rPr>
          <w:rFonts w:ascii="Arial" w:cs="Arial" w:eastAsia="Arial" w:hAnsi="Arial"/>
          <w:sz w:val="22"/>
          <w:szCs w:val="22"/>
        </w:rPr>
        <w:t xml:space="preserve">3. direct the Council of General Synod to bring a recommendation regarding the adoption of the Covenant to General Synod 2016."</w:t>
      </w:r>
    </w:p>
    <w:p>
      <w:pPr>
        <w:spacing w:after="160"/>
      </w:pPr>
      <w:r>
        <w:rPr>
          <w:rFonts w:ascii="Arial" w:cs="Arial" w:eastAsia="Arial" w:hAnsi="Arial"/>
          <w:sz w:val="22"/>
          <w:szCs w:val="22"/>
        </w:rPr>
        <w:t xml:space="preserve">Results-Carried</w:t>
      </w:r>
    </w:p>
    <w:p>
      <w:pPr>
        <w:spacing w:after="160"/>
      </w:pPr>
      <w:r>
        <w:rPr>
          <w:rFonts w:ascii="Arial" w:cs="Arial" w:eastAsia="Arial" w:hAnsi="Arial"/>
          <w:sz w:val="22"/>
          <w:szCs w:val="22"/>
        </w:rPr>
        <w:t xml:space="preserve">Given the compression of this GS the Covenant was moved to 2016 with more time to be given for discussion in the interim. As members of a global Communion currently under threat of division, this may be a subject all Anglicans should seriously consider. Palestine &amp; Israel debated</w:t>
      </w:r>
    </w:p>
    <w:p>
      <w:pPr>
        <w:spacing w:after="160"/>
      </w:pPr>
      <w:r>
        <w:rPr>
          <w:rFonts w:ascii="Arial" w:cs="Arial" w:eastAsia="Arial" w:hAnsi="Arial"/>
          <w:sz w:val="22"/>
          <w:szCs w:val="22"/>
        </w:rPr>
        <w:t xml:space="preserve">4. A172: Subject-Peace and Justice in Palestine and Israel. "Commit to act together with the Evangelical Lutheran Church in Canada and the United Church of Canada and other ecumenical partners to:</w:t>
      </w:r>
    </w:p>
    <w:p>
      <w:pPr>
        <w:spacing w:after="160"/>
      </w:pPr>
      <w:r>
        <w:rPr>
          <w:rFonts w:ascii="Arial" w:cs="Arial" w:eastAsia="Arial" w:hAnsi="Arial"/>
          <w:sz w:val="22"/>
          <w:szCs w:val="22"/>
        </w:rPr>
        <w:t xml:space="preserve">i. enable deeper church-wide awareness of and response to the call of the report Kairos Palestine: A Moment of Truth (2009) [available online];</w:t>
      </w:r>
    </w:p>
    <w:p>
      <w:pPr>
        <w:spacing w:after="160"/>
      </w:pPr>
      <w:r>
        <w:rPr>
          <w:rFonts w:ascii="Arial" w:cs="Arial" w:eastAsia="Arial" w:hAnsi="Arial"/>
          <w:sz w:val="22"/>
          <w:szCs w:val="22"/>
        </w:rPr>
        <w:t xml:space="preserve">ii. educate the church about the impact of the illegal settlements on the lives of both Palestinians and Israelis, and about imported products identified as produced in or related to the illegal settlements and misleadingly labeled as produced in Israel, and about the complexities of economic advocacy measures;</w:t>
      </w:r>
    </w:p>
    <w:p>
      <w:pPr>
        <w:spacing w:after="160"/>
      </w:pPr>
      <w:r>
        <w:rPr>
          <w:rFonts w:ascii="Arial" w:cs="Arial" w:eastAsia="Arial" w:hAnsi="Arial"/>
          <w:sz w:val="22"/>
          <w:szCs w:val="22"/>
        </w:rPr>
        <w:t xml:space="preserve">iii. explore and challenge theologies and beliefs, such as Christian Zionism, which support the Israeli occupation of Palestinian territories;</w:t>
      </w:r>
    </w:p>
    <w:p>
      <w:pPr>
        <w:spacing w:after="160"/>
      </w:pPr>
      <w:r>
        <w:rPr>
          <w:rFonts w:ascii="Arial" w:cs="Arial" w:eastAsia="Arial" w:hAnsi="Arial"/>
          <w:sz w:val="22"/>
          <w:szCs w:val="22"/>
        </w:rPr>
        <w:t xml:space="preserve">iv. explore and challenge theories and beliefs that deny the right of Israel to exist;</w:t>
      </w:r>
    </w:p>
    <w:p>
      <w:pPr>
        <w:spacing w:after="160"/>
      </w:pPr>
      <w:r>
        <w:rPr>
          <w:rFonts w:ascii="Arial" w:cs="Arial" w:eastAsia="Arial" w:hAnsi="Arial"/>
          <w:sz w:val="22"/>
          <w:szCs w:val="22"/>
        </w:rPr>
        <w:t xml:space="preserve">v. and strengthen relationships with Canadian Jews and Muslims, to resolutely oppose anti-Semitism, anti-Arab sentiments and Islamophobia." Result-Carried.</w:t>
      </w:r>
    </w:p>
    <w:p>
      <w:pPr>
        <w:spacing w:after="160"/>
      </w:pPr>
      <w:r>
        <w:rPr>
          <w:rFonts w:ascii="Arial" w:cs="Arial" w:eastAsia="Arial" w:hAnsi="Arial"/>
          <w:sz w:val="22"/>
          <w:szCs w:val="22"/>
        </w:rPr>
        <w:t xml:space="preserve">An amendment (carried) regarding "the right of Israel to exist" was framed by Anglican Communion Alliance members in order to offset the somewhat one-sided stance of the resolution. (See 3.iv.) This was designated a friendly amendment. Same-Sex Marriage proposed</w:t>
      </w:r>
    </w:p>
    <w:p>
      <w:pPr>
        <w:spacing w:after="160"/>
      </w:pPr>
      <w:r>
        <w:rPr>
          <w:rFonts w:ascii="Arial" w:cs="Arial" w:eastAsia="Arial" w:hAnsi="Arial"/>
          <w:sz w:val="22"/>
          <w:szCs w:val="22"/>
        </w:rPr>
        <w:t xml:space="preserve">5. C003: Subject-Preparation of motion to change Canon XXI on Marriage Direction to CoGS</w:t>
      </w:r>
    </w:p>
    <w:p>
      <w:pPr>
        <w:spacing w:after="160"/>
      </w:pPr>
      <w:r>
        <w:rPr>
          <w:rFonts w:ascii="Arial" w:cs="Arial" w:eastAsia="Arial" w:hAnsi="Arial"/>
          <w:sz w:val="22"/>
          <w:szCs w:val="22"/>
        </w:rPr>
        <w:t xml:space="preserve">"Be it resolved that this General Synod:</w:t>
      </w:r>
    </w:p>
    <w:p>
      <w:pPr>
        <w:spacing w:after="160"/>
      </w:pPr>
      <w:r>
        <w:rPr>
          <w:rFonts w:ascii="Arial" w:cs="Arial" w:eastAsia="Arial" w:hAnsi="Arial"/>
          <w:sz w:val="22"/>
          <w:szCs w:val="22"/>
        </w:rPr>
        <w:t xml:space="preserve">direct the Council of General Synod to prepare and present a motion at General Synod 2016 to change Canon XXI on Marriage to allow the marriage of same sex couples in the same way as opposite sex couples, and that this motion should include a conscience clause so that no member of the clergy, bishop, congregation or diocese should be constrained to participate in such marriages against the dictates of their conscience."</w:t>
      </w:r>
    </w:p>
    <w:p>
      <w:pPr>
        <w:spacing w:after="160"/>
      </w:pPr>
      <w:r>
        <w:rPr>
          <w:rFonts w:ascii="Arial" w:cs="Arial" w:eastAsia="Arial" w:hAnsi="Arial"/>
          <w:sz w:val="22"/>
          <w:szCs w:val="22"/>
        </w:rPr>
        <w:t xml:space="preserve">(This was a private member's motion that was not included in the original Convening Circular for delegates, coming as it did just under the deadline in late June. Michelle Bull and Jennifer Warren, lay members of the diocese of Nova Scotia and Prince Edward Island, submitted the motion.) Results-Carried by a two-thirds majority of each of the orders of bishops, clergy and laity.</w:t>
      </w:r>
    </w:p>
    <w:p>
      <w:pPr>
        <w:spacing w:after="160"/>
      </w:pPr>
      <w:r>
        <w:rPr>
          <w:rFonts w:ascii="Arial" w:cs="Arial" w:eastAsia="Arial" w:hAnsi="Arial"/>
          <w:sz w:val="22"/>
          <w:szCs w:val="22"/>
        </w:rPr>
        <w:t xml:space="preserve">The voting breakdown by orders was as follows: 25 bishops, 72 clergy and 101 laity voted in favour of the resolution; 11 bishops, 30 clergy and 27 laity were opposed.</w:t>
      </w:r>
    </w:p>
    <w:p>
      <w:pPr>
        <w:spacing w:after="160"/>
      </w:pPr>
      <w:r>
        <w:rPr>
          <w:rFonts w:ascii="Arial" w:cs="Arial" w:eastAsia="Arial" w:hAnsi="Arial"/>
          <w:sz w:val="22"/>
          <w:szCs w:val="22"/>
        </w:rPr>
        <w:t xml:space="preserve">This surprise motion added a whole new dimension to the Joint Assembly. CoGS had clearly stated that there was no consensus to introduce any change to the Marriage Canon for GS 2010 in Halifax and no indication had surfaced of such a motion being introduced at GS 2013. Based on the manner, however, in which motions on this subject had surfaced in 2004 and 2007 General Synods at the eleventh hour, when delegate numbers had thinned and remaining members were suffering from the fatigue of nine-day synods, the think tank, the Anglican Communion Alliance, considered this possibility and had prepared talking points for delegates who wanted them.</w:t>
      </w:r>
    </w:p>
    <w:p>
      <w:pPr>
        <w:spacing w:after="160"/>
      </w:pPr>
      <w:r>
        <w:rPr>
          <w:rFonts w:ascii="Arial" w:cs="Arial" w:eastAsia="Arial" w:hAnsi="Arial"/>
          <w:sz w:val="22"/>
          <w:szCs w:val="22"/>
        </w:rPr>
        <w:t xml:space="preserve">An even more surprising development followed the motion on the floor of the house. After three speakers had spoken briefly to the motion and with numerous delegates lined up behind them waiting to speak, the Rt. Rev. Dr. Stephen Andrews, Bishop of Algoma, spoke to the motion and put forward what he proposed as a friendly amendment. It had four parts: "This motion will also include supporting documentation that:</w:t>
      </w:r>
    </w:p>
    <w:p>
      <w:pPr>
        <w:spacing w:after="160"/>
      </w:pPr>
      <w:r>
        <w:rPr>
          <w:rFonts w:ascii="Arial" w:cs="Arial" w:eastAsia="Arial" w:hAnsi="Arial"/>
          <w:sz w:val="22"/>
          <w:szCs w:val="22"/>
        </w:rPr>
        <w:t xml:space="preserve">a) demonstrates broad consultation in its preparation;</w:t>
      </w:r>
    </w:p>
    <w:p>
      <w:pPr>
        <w:spacing w:after="160"/>
      </w:pPr>
      <w:r>
        <w:rPr>
          <w:rFonts w:ascii="Arial" w:cs="Arial" w:eastAsia="Arial" w:hAnsi="Arial"/>
          <w:sz w:val="22"/>
          <w:szCs w:val="22"/>
        </w:rPr>
        <w:t xml:space="preserve">b) explains how this motion does not contravene the Solemn Declaration;</w:t>
      </w:r>
    </w:p>
    <w:p>
      <w:pPr>
        <w:spacing w:after="160"/>
      </w:pPr>
      <w:r>
        <w:rPr>
          <w:rFonts w:ascii="Arial" w:cs="Arial" w:eastAsia="Arial" w:hAnsi="Arial"/>
          <w:sz w:val="22"/>
          <w:szCs w:val="22"/>
        </w:rPr>
        <w:t xml:space="preserve">c) confirms immunity under civil law and the Human Rights Code for those bishops, dioceses and priests who refuse to participate in or authorize the marriage of same-sex couples on the basis of conscience; and</w:t>
      </w:r>
    </w:p>
    <w:p>
      <w:pPr>
        <w:spacing w:after="160"/>
      </w:pPr>
      <w:r>
        <w:rPr>
          <w:rFonts w:ascii="Arial" w:cs="Arial" w:eastAsia="Arial" w:hAnsi="Arial"/>
          <w:sz w:val="22"/>
          <w:szCs w:val="22"/>
        </w:rPr>
        <w:t xml:space="preserve">d) provides a biblical and theological rationale for this change in teaching on the nature of Christian marriage." It was not accepted under the category of friendly amendments and therefore required a seconder. Then came the surprise.</w:t>
      </w:r>
    </w:p>
    <w:p>
      <w:pPr>
        <w:spacing w:after="160"/>
      </w:pPr>
      <w:r>
        <w:rPr>
          <w:rFonts w:ascii="Arial" w:cs="Arial" w:eastAsia="Arial" w:hAnsi="Arial"/>
          <w:sz w:val="22"/>
          <w:szCs w:val="22"/>
        </w:rPr>
        <w:t xml:space="preserve">The seconder was the Very Rev. Peter Elliott, Dean and Rector of Christ Church Cathedral Vancouver, an openly gay man who has been a prominent supporter of gay marriage. The planned collaboration of a theologically conservative bishop and a gay activist cleric meant that the vote was virtually guaranteed.</w:t>
      </w:r>
    </w:p>
    <w:p>
      <w:pPr>
        <w:spacing w:after="160"/>
      </w:pPr>
      <w:r>
        <w:rPr>
          <w:rFonts w:ascii="Arial" w:cs="Arial" w:eastAsia="Arial" w:hAnsi="Arial"/>
          <w:sz w:val="22"/>
          <w:szCs w:val="22"/>
        </w:rPr>
        <w:t xml:space="preserve">There was much haste overall on the synod floor and some procedures appeared to have been compromised during the passing of this resolution. The Primate had failed to ask the house if it wished to vote on the question after it had been called for. The vote pre-empted any further discussion, a matter that upset a considerable number of people who wanted to speak to the motion.</w:t>
      </w:r>
    </w:p>
    <w:p>
      <w:pPr>
        <w:spacing w:after="160"/>
      </w:pPr>
      <w:r>
        <w:rPr>
          <w:rFonts w:ascii="Arial" w:cs="Arial" w:eastAsia="Arial" w:hAnsi="Arial"/>
          <w:sz w:val="22"/>
          <w:szCs w:val="22"/>
        </w:rPr>
        <w:t xml:space="preserve">The Primate later apologized for his error and the house was called back in the evening to vote on whether to put the motion to a vote. This was carried and any debate was ended. Curiously, the debate on Palestine and Israel took 2 ½ hours while the debate over changing the Marriage Canon was granted a mere half hour.</w:t>
      </w:r>
    </w:p>
    <w:p>
      <w:pPr>
        <w:spacing w:after="160"/>
      </w:pPr>
      <w:r>
        <w:rPr>
          <w:rFonts w:ascii="Arial" w:cs="Arial" w:eastAsia="Arial" w:hAnsi="Arial"/>
          <w:sz w:val="22"/>
          <w:szCs w:val="22"/>
        </w:rPr>
        <w:t xml:space="preserve">It will take some reflection to work through the various implications of this resolution. Even some bishops who have favoured blessing same-sex unions on pastoral grounds are reluctant to bless same-sex marriage, which requires a doctrinal change. (Currently ten ACC dioceses have voted to allow the blessing of same-sex unions. Since 2005 the federal government of Canada has allowed same-sex marriage.)</w:t>
      </w:r>
    </w:p>
    <w:p>
      <w:pPr>
        <w:spacing w:after="160"/>
      </w:pPr>
      <w:r>
        <w:rPr>
          <w:rFonts w:ascii="Arial" w:cs="Arial" w:eastAsia="Arial" w:hAnsi="Arial"/>
          <w:sz w:val="22"/>
          <w:szCs w:val="22"/>
        </w:rPr>
        <w:t xml:space="preserve">In any event the change to the Marriage Canon will be voted on in 2016 and it remains to be seen if "broad consultation" specifically with marriage traditionalists will occur. Substantial re-interpretation of the Solemn Declaration will be needed if this condition is to be met. Point "c," confirming "immunity under civil law and the Human Rights Code" is not within the Anglican Church of Canada's authority to guarantee.</w:t>
      </w:r>
    </w:p>
    <w:p>
      <w:pPr>
        <w:spacing w:after="160"/>
      </w:pPr>
      <w:r>
        <w:rPr>
          <w:rFonts w:ascii="Arial" w:cs="Arial" w:eastAsia="Arial" w:hAnsi="Arial"/>
          <w:sz w:val="22"/>
          <w:szCs w:val="22"/>
        </w:rPr>
        <w:t xml:space="preserve">That must be tested in the courts. The more pertinent question is whether or not the ACC will financially stand behind bishops or priests who, because of conscience, refuse to perform same-sex marriages or refuse to refer same-sex couples to another clergy person who would agree to perform such a wedding. In the June 28, 2013 issue of The Telegraph (Scotland), "The Faculty of Advocates [lawyers] dismissed a claim by Alex Neil, the Health Minister, that the Marriage and Civil Partnership Bill contains 'unequivocal protection' for those who refuse to participate in gay ceremonies. . . But the Faculty of Advocates warned nothing prevents the European Court of Human Rights ruling, now or as mainstream society's attitudes change, that the safeguards discriminate against homosexuals."</w:t>
      </w:r>
    </w:p>
    <w:p>
      <w:pPr>
        <w:spacing w:after="160"/>
      </w:pPr>
      <w:r>
        <w:rPr>
          <w:rFonts w:ascii="Arial" w:cs="Arial" w:eastAsia="Arial" w:hAnsi="Arial"/>
          <w:sz w:val="22"/>
          <w:szCs w:val="22"/>
        </w:rPr>
        <w:t xml:space="preserve">Point "d" is unlikely, given the failure of theological liberals to produce any persuasive theological rationale since the Windsor Report's request from 2004 to construct one. If these four points can be made to support the marriage canon changes, reason will truly have been a casualty in the debate.</w:t>
      </w:r>
    </w:p>
    <w:p>
      <w:pPr>
        <w:spacing w:after="160"/>
      </w:pPr>
      <w:r>
        <w:rPr>
          <w:rFonts w:ascii="Arial" w:cs="Arial" w:eastAsia="Arial" w:hAnsi="Arial"/>
          <w:sz w:val="22"/>
          <w:szCs w:val="22"/>
        </w:rPr>
        <w:t xml:space="preserve">Roseanne Kydd is the author of Same Sex Marriage: Is There a Leg to Stand On? Published by Essence Publishers just days before General Synod, the book had been commissioned by the Anglican Communion Alliance and was sold at their display table at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DOWN THE AISLE TO SAME-SEX MARRIAGE</dc:title>
  <dc:creator>VirtueOnline Archive</dc:creator>
  <cp:lastModifiedBy>Un-named</cp:lastModifiedBy>
  <cp:revision>1</cp:revision>
  <dcterms:created xsi:type="dcterms:W3CDTF">2026-04-22T11:55:48.869Z</dcterms:created>
  <dcterms:modified xsi:type="dcterms:W3CDTF">2026-04-22T11:55:48.869Z</dcterms:modified>
</cp:coreProperties>
</file>

<file path=docProps/custom.xml><?xml version="1.0" encoding="utf-8"?>
<Properties xmlns="http://schemas.openxmlformats.org/officeDocument/2006/custom-properties" xmlns:vt="http://schemas.openxmlformats.org/officeDocument/2006/docPropsVTypes"/>
</file>