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BUILDING A BIBLICAL WORLDVIEW - JAY HAUG</w:t>
      </w:r>
    </w:p>
    <w:p>
      <w:pPr>
        <w:pBdr>
          <w:bottom w:val="single" w:color="AAAAAA" w:sz="6"/>
        </w:pBdr>
        <w:spacing w:after="200" w:before="0"/>
      </w:pPr>
    </w:p>
    <w:p>
      <w:pPr>
        <w:spacing w:after="240"/>
      </w:pPr>
      <w:r>
        <w:rPr>
          <w:rFonts w:ascii="Arial" w:cs="Arial" w:eastAsia="Arial" w:hAnsi="Arial"/>
          <w:i/>
          <w:iCs/>
          <w:color w:val="666666"/>
          <w:sz w:val="20"/>
          <w:szCs w:val="20"/>
        </w:rPr>
        <w:t xml:space="preserve">By Jay Haug</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March 31, 2013</w:t>
      </w:r>
    </w:p>
    <w:p>
      <w:pPr>
        <w:spacing w:after="160"/>
      </w:pPr>
      <w:r>
        <w:rPr>
          <w:rFonts w:ascii="Arial" w:cs="Arial" w:eastAsia="Arial" w:hAnsi="Arial"/>
          <w:sz w:val="22"/>
          <w:szCs w:val="22"/>
        </w:rPr>
        <w:t xml:space="preserve">All the Athenians and the foreigners who lived there spent their time doing nothing but talking about and listening to the latest ideas. Acts 17:21 Jesus said every scribe when he is fully taught will bring out of his storehouse what is old and what is new." Matthew 13;51</w:t>
      </w:r>
    </w:p>
    <w:p>
      <w:pPr>
        <w:spacing w:after="160"/>
      </w:pPr>
      <w:r>
        <w:rPr>
          <w:rFonts w:ascii="Arial" w:cs="Arial" w:eastAsia="Arial" w:hAnsi="Arial"/>
          <w:sz w:val="22"/>
          <w:szCs w:val="22"/>
        </w:rPr>
        <w:t xml:space="preserve">We are going to spend the next three weeks talking about what it means to build a Biblical worldview. When the Apostle Paul arrived in Athens, the book of Acts tells us that the Athenians were continually occupied all day every day in discussing nothing else than what was new. Nothing has changed. This is the disease of our time. We all know what is new. We walk around with it. We read about it on the internet and we discuss it with family and friends. Now there is nothing wrong with what is new. It is just that it is like trying walking with one leg. Progress becomes extremely difficult. What we have a hard time with today is what is true, what is of value, what is enduring, what is most important. And it is this, not what is new, upon which our lives will be judged. It is these things that will constitute what our lasting contribution is and how human history itself will be played out. And there has never been more disagreement about what is true and right than right now.</w:t>
      </w:r>
    </w:p>
    <w:p>
      <w:pPr>
        <w:spacing w:after="160"/>
      </w:pPr>
      <w:r>
        <w:rPr>
          <w:rFonts w:ascii="Arial" w:cs="Arial" w:eastAsia="Arial" w:hAnsi="Arial"/>
          <w:sz w:val="22"/>
          <w:szCs w:val="22"/>
        </w:rPr>
        <w:t xml:space="preserve">The Apostle Paul in Philippians 4 taught that we were to think about the true, noble, lovely and things of good report. And it is all these things that are laid out for us in the Bible. So I want to spend session one asking the question: What is a Biblical Worldview?</w:t>
      </w:r>
    </w:p>
    <w:p>
      <w:pPr>
        <w:spacing w:after="160"/>
      </w:pPr>
      <w:r>
        <w:rPr>
          <w:rFonts w:ascii="Arial" w:cs="Arial" w:eastAsia="Arial" w:hAnsi="Arial"/>
          <w:sz w:val="22"/>
          <w:szCs w:val="22"/>
        </w:rPr>
        <w:t xml:space="preserve">This question holds within it the answer we are looking for. To have and hold a biblical worldview involves two major convictions, ideas the orthodox, believing church has held for its entire history.</w:t>
      </w:r>
    </w:p>
    <w:p>
      <w:pPr>
        <w:spacing w:after="160"/>
      </w:pPr>
      <w:r>
        <w:rPr>
          <w:rFonts w:ascii="Arial" w:cs="Arial" w:eastAsia="Arial" w:hAnsi="Arial"/>
          <w:sz w:val="22"/>
          <w:szCs w:val="22"/>
        </w:rPr>
        <w:t xml:space="preserve">The first is the belief that God himself has spoken to man and that the Bible in its entirety is that word. From the opening lines of Genesis where God speaks the universe into existence with the words, "let there be light," through to the New Testament conviction that Jesus is the very "word of God," the "Logos" as John calls him, and on to the final sentences of Scripture, which declare "I am coming soon," the Bible is God's spoken word to man. You may have seen this week when the Roman Catholic cardinals met to choose the Pope they were required to lay their hand on the gospels as an act of devotion, a sign of commitment to their mission.</w:t>
      </w:r>
    </w:p>
    <w:p>
      <w:pPr>
        <w:spacing w:after="160"/>
      </w:pPr>
      <w:r>
        <w:rPr>
          <w:rFonts w:ascii="Arial" w:cs="Arial" w:eastAsia="Arial" w:hAnsi="Arial"/>
          <w:sz w:val="22"/>
          <w:szCs w:val="22"/>
        </w:rPr>
        <w:t xml:space="preserve">When the Apostle Paul declares to the Ephesian elders in Acts 20 that he did not shrink from declaring "the whole counsel of God," what did he mean? He meant that his message was the gospel interpreted in light of the whole Bible at that time, in other words, the Old Testament. So to have a biblical worldview, we must first believe in the deepest recesses of our minds and in the fortitude of our guts that God has spoken and that there is nothing more important than understanding, interpreting and delivering to a starving world what He has said about our identities, our struggle and our destinies.</w:t>
      </w:r>
    </w:p>
    <w:p>
      <w:pPr>
        <w:spacing w:after="160"/>
      </w:pPr>
      <w:r>
        <w:rPr>
          <w:rFonts w:ascii="Arial" w:cs="Arial" w:eastAsia="Arial" w:hAnsi="Arial"/>
          <w:sz w:val="22"/>
          <w:szCs w:val="22"/>
        </w:rPr>
        <w:t xml:space="preserve">The good news is that every single person you meet is looking for God. It's just that some people have repressed or short-circuited that desire for a whole host of reasons. Someone once said "he who knocks at a brothel knocks for God." Augustine famously said, "Lord, Thou hast made us for thyself and our hearts are restless until they rest in Thee." But unless we hold this conviction that God has spoken, we will not devote ourselves to this lifelong project of connecting people with God.</w:t>
      </w:r>
    </w:p>
    <w:p>
      <w:pPr>
        <w:spacing w:after="160"/>
      </w:pPr>
      <w:r>
        <w:rPr>
          <w:rFonts w:ascii="Arial" w:cs="Arial" w:eastAsia="Arial" w:hAnsi="Arial"/>
          <w:sz w:val="22"/>
          <w:szCs w:val="22"/>
        </w:rPr>
        <w:t xml:space="preserve">You see to believe that God has spoken and still speaks through his word, means to become like Jacob, willing to wrestle with God all night long until he blesses you with truth. So this is where we must begin. There is nothing the world needs more than to hear from God and we must begin with the belief that he has spoken or we never begin. What is new will fade to be replaced by something equally ephemeral. But as Isaiah says, "the word of the Lord stands forever."</w:t>
      </w:r>
    </w:p>
    <w:p>
      <w:pPr>
        <w:spacing w:after="160"/>
      </w:pPr>
      <w:r>
        <w:rPr>
          <w:rFonts w:ascii="Arial" w:cs="Arial" w:eastAsia="Arial" w:hAnsi="Arial"/>
          <w:sz w:val="22"/>
          <w:szCs w:val="22"/>
        </w:rPr>
        <w:t xml:space="preserve">The second conviction is equally important. We must listen and understand the world of which we are a part. We must listen to its fears, its hopes and dreams, its crazy ideas and yearnings, its good and bad notions and most of all its heart cry for meaning. Why is this important? It is vital because unless we are able to speak into our own culture and times, to the problems and opportunities that confront every person in our day and age, then our Bible knowledge will be wasted. It will lack context and power. The late John Stott called this double listening. Listening to God and listening to the world. Without this double listening, Stott said, we will be, in the words of 2 Peter 1, "ineffective and unproductive" in our witness to the world.</w:t>
      </w:r>
    </w:p>
    <w:p>
      <w:pPr>
        <w:spacing w:after="160"/>
      </w:pPr>
      <w:r>
        <w:rPr>
          <w:rFonts w:ascii="Arial" w:cs="Arial" w:eastAsia="Arial" w:hAnsi="Arial"/>
          <w:sz w:val="22"/>
          <w:szCs w:val="22"/>
        </w:rPr>
        <w:t xml:space="preserve">A man once said the following:</w:t>
      </w:r>
    </w:p>
    <w:p>
      <w:pPr>
        <w:spacing w:after="160"/>
      </w:pPr>
      <w:r>
        <w:rPr>
          <w:rFonts w:ascii="Arial" w:cs="Arial" w:eastAsia="Arial" w:hAnsi="Arial"/>
          <w:sz w:val="22"/>
          <w:szCs w:val="22"/>
        </w:rPr>
        <w:t xml:space="preserve">"For who listens to us in all the world, whether he be friend or teacher, brother or father, or mother, sister or neighbor, son or ruler or servant? Does he listen when we despairingly turn away from man, or the great winds or seas or mountains? To whom can any man say, here I am in my nakedness, my wounds, my secret grief?...Listen to me for a day, an hour, a moment, lest I expire in my terrible wilderness, my lonely silence. Oh God, Is there no one who will listen?" That could be anyone of us. Yet it was written by the Latin Poet Seneca two millennia ago.</w:t>
      </w:r>
    </w:p>
    <w:p>
      <w:pPr>
        <w:spacing w:after="160"/>
      </w:pPr>
      <w:r>
        <w:rPr>
          <w:rFonts w:ascii="Arial" w:cs="Arial" w:eastAsia="Arial" w:hAnsi="Arial"/>
          <w:sz w:val="22"/>
          <w:szCs w:val="22"/>
        </w:rPr>
        <w:t xml:space="preserve">To possess a Biblical worldview means to speak and to listen. To engage with the world's questions, problems, pain and despair until the voice of God speaks.</w:t>
      </w:r>
    </w:p>
    <w:p>
      <w:pPr>
        <w:spacing w:after="160"/>
      </w:pPr>
      <w:r>
        <w:rPr>
          <w:rFonts w:ascii="Arial" w:cs="Arial" w:eastAsia="Arial" w:hAnsi="Arial"/>
          <w:sz w:val="22"/>
          <w:szCs w:val="22"/>
        </w:rPr>
        <w:t xml:space="preserve">I wrote the following in my book Beyond the Flaming Sword</w:t>
      </w:r>
    </w:p>
    <w:p>
      <w:pPr>
        <w:spacing w:after="160"/>
      </w:pPr>
      <w:r>
        <w:rPr>
          <w:rFonts w:ascii="Arial" w:cs="Arial" w:eastAsia="Arial" w:hAnsi="Arial"/>
          <w:sz w:val="22"/>
          <w:szCs w:val="22"/>
        </w:rPr>
        <w:t xml:space="preserve">Sitting with Job</w:t>
      </w:r>
    </w:p>
    <w:p>
      <w:pPr>
        <w:spacing w:after="160"/>
      </w:pPr>
      <w:r>
        <w:rPr>
          <w:rFonts w:ascii="Arial" w:cs="Arial" w:eastAsia="Arial" w:hAnsi="Arial"/>
          <w:sz w:val="22"/>
          <w:szCs w:val="22"/>
        </w:rPr>
        <w:t xml:space="preserve">When Job suffered greatly Beyond comprehension</w:t>
      </w:r>
    </w:p>
    <w:p>
      <w:pPr>
        <w:spacing w:after="160"/>
      </w:pPr>
      <w:r>
        <w:rPr>
          <w:rFonts w:ascii="Arial" w:cs="Arial" w:eastAsia="Arial" w:hAnsi="Arial"/>
          <w:sz w:val="22"/>
          <w:szCs w:val="22"/>
        </w:rPr>
        <w:t xml:space="preserve">His friends came and sat with him in the dust</w:t>
      </w:r>
    </w:p>
    <w:p>
      <w:pPr>
        <w:spacing w:after="160"/>
      </w:pPr>
      <w:r>
        <w:rPr>
          <w:rFonts w:ascii="Arial" w:cs="Arial" w:eastAsia="Arial" w:hAnsi="Arial"/>
          <w:sz w:val="22"/>
          <w:szCs w:val="22"/>
        </w:rPr>
        <w:t xml:space="preserve">In silence, for seven days Saying nothing</w:t>
      </w:r>
    </w:p>
    <w:p>
      <w:pPr>
        <w:spacing w:after="160"/>
      </w:pPr>
      <w:r>
        <w:rPr>
          <w:rFonts w:ascii="Arial" w:cs="Arial" w:eastAsia="Arial" w:hAnsi="Arial"/>
          <w:sz w:val="22"/>
          <w:szCs w:val="22"/>
        </w:rPr>
        <w:t xml:space="preserve">If only they had continued</w:t>
      </w:r>
    </w:p>
    <w:p>
      <w:pPr>
        <w:spacing w:after="160"/>
      </w:pPr>
      <w:r>
        <w:rPr>
          <w:rFonts w:ascii="Arial" w:cs="Arial" w:eastAsia="Arial" w:hAnsi="Arial"/>
          <w:sz w:val="22"/>
          <w:szCs w:val="22"/>
        </w:rPr>
        <w:t xml:space="preserve">To sit quietly With their anguished friend</w:t>
      </w:r>
    </w:p>
    <w:p>
      <w:pPr>
        <w:spacing w:after="160"/>
      </w:pPr>
      <w:r>
        <w:rPr>
          <w:rFonts w:ascii="Arial" w:cs="Arial" w:eastAsia="Arial" w:hAnsi="Arial"/>
          <w:sz w:val="22"/>
          <w:szCs w:val="22"/>
        </w:rPr>
        <w:t xml:space="preserve">As companions To his lonely soul</w:t>
      </w:r>
    </w:p>
    <w:p>
      <w:pPr>
        <w:spacing w:after="160"/>
      </w:pPr>
      <w:r>
        <w:rPr>
          <w:rFonts w:ascii="Arial" w:cs="Arial" w:eastAsia="Arial" w:hAnsi="Arial"/>
          <w:sz w:val="22"/>
          <w:szCs w:val="22"/>
        </w:rPr>
        <w:t xml:space="preserve">If only they could admit Their powerlessness over his wounds</w:t>
      </w:r>
    </w:p>
    <w:p>
      <w:pPr>
        <w:spacing w:after="160"/>
      </w:pPr>
      <w:r>
        <w:rPr>
          <w:rFonts w:ascii="Arial" w:cs="Arial" w:eastAsia="Arial" w:hAnsi="Arial"/>
          <w:sz w:val="22"/>
          <w:szCs w:val="22"/>
        </w:rPr>
        <w:t xml:space="preserve">And embraced their own inability and weakness</w:t>
      </w:r>
    </w:p>
    <w:p>
      <w:pPr>
        <w:spacing w:after="160"/>
      </w:pPr>
      <w:r>
        <w:rPr>
          <w:rFonts w:ascii="Arial" w:cs="Arial" w:eastAsia="Arial" w:hAnsi="Arial"/>
          <w:sz w:val="22"/>
          <w:szCs w:val="22"/>
        </w:rPr>
        <w:t xml:space="preserve">If only they had waited and silently prayed and watched</w:t>
      </w:r>
    </w:p>
    <w:p>
      <w:pPr>
        <w:spacing w:after="160"/>
      </w:pPr>
      <w:r>
        <w:rPr>
          <w:rFonts w:ascii="Arial" w:cs="Arial" w:eastAsia="Arial" w:hAnsi="Arial"/>
          <w:sz w:val="22"/>
          <w:szCs w:val="22"/>
        </w:rPr>
        <w:t xml:space="preserve">To see what God would do.</w:t>
      </w:r>
    </w:p>
    <w:p>
      <w:pPr>
        <w:spacing w:after="160"/>
      </w:pPr>
      <w:r>
        <w:rPr>
          <w:rFonts w:ascii="Arial" w:cs="Arial" w:eastAsia="Arial" w:hAnsi="Arial"/>
          <w:sz w:val="22"/>
          <w:szCs w:val="22"/>
        </w:rPr>
        <w:t xml:space="preserve">Instead, they became miserable comforters</w:t>
      </w:r>
    </w:p>
    <w:p>
      <w:pPr>
        <w:spacing w:after="160"/>
      </w:pPr>
      <w:r>
        <w:rPr>
          <w:rFonts w:ascii="Arial" w:cs="Arial" w:eastAsia="Arial" w:hAnsi="Arial"/>
          <w:sz w:val="22"/>
          <w:szCs w:val="22"/>
        </w:rPr>
        <w:t xml:space="preserve">Multiplying words upon words</w:t>
      </w:r>
    </w:p>
    <w:p>
      <w:pPr>
        <w:spacing w:after="160"/>
      </w:pPr>
      <w:r>
        <w:rPr>
          <w:rFonts w:ascii="Arial" w:cs="Arial" w:eastAsia="Arial" w:hAnsi="Arial"/>
          <w:sz w:val="22"/>
          <w:szCs w:val="22"/>
        </w:rPr>
        <w:t xml:space="preserve">Weaving man-made causes for Job's pain</w:t>
      </w:r>
    </w:p>
    <w:p>
      <w:pPr>
        <w:spacing w:after="160"/>
      </w:pPr>
      <w:r>
        <w:rPr>
          <w:rFonts w:ascii="Arial" w:cs="Arial" w:eastAsia="Arial" w:hAnsi="Arial"/>
          <w:sz w:val="22"/>
          <w:szCs w:val="22"/>
        </w:rPr>
        <w:t xml:space="preserve">With reasons, not help,</w:t>
      </w:r>
    </w:p>
    <w:p>
      <w:pPr>
        <w:spacing w:after="160"/>
      </w:pPr>
      <w:r>
        <w:rPr>
          <w:rFonts w:ascii="Arial" w:cs="Arial" w:eastAsia="Arial" w:hAnsi="Arial"/>
          <w:sz w:val="22"/>
          <w:szCs w:val="22"/>
        </w:rPr>
        <w:t xml:space="preserve">To placate themselves, not Job</w:t>
      </w:r>
    </w:p>
    <w:p>
      <w:pPr>
        <w:spacing w:after="160"/>
      </w:pPr>
      <w:r>
        <w:rPr>
          <w:rFonts w:ascii="Arial" w:cs="Arial" w:eastAsia="Arial" w:hAnsi="Arial"/>
          <w:sz w:val="22"/>
          <w:szCs w:val="22"/>
        </w:rPr>
        <w:t xml:space="preserve">Too bad Job's friends left him too soon</w:t>
      </w:r>
    </w:p>
    <w:p>
      <w:pPr>
        <w:spacing w:after="160"/>
      </w:pPr>
      <w:r>
        <w:rPr>
          <w:rFonts w:ascii="Arial" w:cs="Arial" w:eastAsia="Arial" w:hAnsi="Arial"/>
          <w:sz w:val="22"/>
          <w:szCs w:val="22"/>
        </w:rPr>
        <w:t xml:space="preserve">Too bad they were not witnesses</w:t>
      </w:r>
    </w:p>
    <w:p>
      <w:pPr>
        <w:spacing w:after="160"/>
      </w:pPr>
      <w:r>
        <w:rPr>
          <w:rFonts w:ascii="Arial" w:cs="Arial" w:eastAsia="Arial" w:hAnsi="Arial"/>
          <w:sz w:val="22"/>
          <w:szCs w:val="22"/>
        </w:rPr>
        <w:t xml:space="preserve">To God's restoration of their friend</w:t>
      </w:r>
    </w:p>
    <w:p>
      <w:pPr>
        <w:spacing w:after="160"/>
      </w:pPr>
      <w:r>
        <w:rPr>
          <w:rFonts w:ascii="Arial" w:cs="Arial" w:eastAsia="Arial" w:hAnsi="Arial"/>
          <w:sz w:val="22"/>
          <w:szCs w:val="22"/>
        </w:rPr>
        <w:t xml:space="preserve">In God's way, received in patience</w:t>
      </w:r>
    </w:p>
    <w:p>
      <w:pPr>
        <w:spacing w:after="160"/>
      </w:pPr>
      <w:r>
        <w:rPr>
          <w:rFonts w:ascii="Arial" w:cs="Arial" w:eastAsia="Arial" w:hAnsi="Arial"/>
          <w:sz w:val="22"/>
          <w:szCs w:val="22"/>
        </w:rPr>
        <w:t xml:space="preserve">In God's time.</w:t>
      </w:r>
    </w:p>
    <w:p>
      <w:pPr>
        <w:spacing w:after="160"/>
      </w:pPr>
      <w:r>
        <w:rPr>
          <w:rFonts w:ascii="Arial" w:cs="Arial" w:eastAsia="Arial" w:hAnsi="Arial"/>
          <w:sz w:val="22"/>
          <w:szCs w:val="22"/>
        </w:rPr>
        <w:t xml:space="preserve">When I am in pain and anguish</w:t>
      </w:r>
    </w:p>
    <w:p>
      <w:pPr>
        <w:spacing w:after="160"/>
      </w:pPr>
      <w:r>
        <w:rPr>
          <w:rFonts w:ascii="Arial" w:cs="Arial" w:eastAsia="Arial" w:hAnsi="Arial"/>
          <w:sz w:val="22"/>
          <w:szCs w:val="22"/>
        </w:rPr>
        <w:t xml:space="preserve">Much less than Job's, though mine</w:t>
      </w:r>
    </w:p>
    <w:p>
      <w:pPr>
        <w:spacing w:after="160"/>
      </w:pPr>
      <w:r>
        <w:rPr>
          <w:rFonts w:ascii="Arial" w:cs="Arial" w:eastAsia="Arial" w:hAnsi="Arial"/>
          <w:sz w:val="22"/>
          <w:szCs w:val="22"/>
        </w:rPr>
        <w:t xml:space="preserve">Troubling and often enduring</w:t>
      </w:r>
    </w:p>
    <w:p>
      <w:pPr>
        <w:spacing w:after="160"/>
      </w:pPr>
      <w:r>
        <w:rPr>
          <w:rFonts w:ascii="Arial" w:cs="Arial" w:eastAsia="Arial" w:hAnsi="Arial"/>
          <w:sz w:val="22"/>
          <w:szCs w:val="22"/>
        </w:rPr>
        <w:t xml:space="preserve">With little relief, answers or deliverance</w:t>
      </w:r>
    </w:p>
    <w:p>
      <w:pPr>
        <w:spacing w:after="160"/>
      </w:pPr>
      <w:r>
        <w:rPr>
          <w:rFonts w:ascii="Arial" w:cs="Arial" w:eastAsia="Arial" w:hAnsi="Arial"/>
          <w:sz w:val="22"/>
          <w:szCs w:val="22"/>
        </w:rPr>
        <w:t xml:space="preserve">Accompanied by enigmas I cannot solve.</w:t>
      </w:r>
    </w:p>
    <w:p>
      <w:pPr>
        <w:spacing w:after="160"/>
      </w:pPr>
      <w:r>
        <w:rPr>
          <w:rFonts w:ascii="Arial" w:cs="Arial" w:eastAsia="Arial" w:hAnsi="Arial"/>
          <w:sz w:val="22"/>
          <w:szCs w:val="22"/>
        </w:rPr>
        <w:t xml:space="preserve">Will you just sit with me In silence?</w:t>
      </w:r>
    </w:p>
    <w:p>
      <w:pPr>
        <w:spacing w:after="160"/>
      </w:pPr>
      <w:r>
        <w:rPr>
          <w:rFonts w:ascii="Arial" w:cs="Arial" w:eastAsia="Arial" w:hAnsi="Arial"/>
          <w:sz w:val="22"/>
          <w:szCs w:val="22"/>
        </w:rPr>
        <w:t xml:space="preserve">So I will know I am not alone</w:t>
      </w:r>
    </w:p>
    <w:p>
      <w:pPr>
        <w:spacing w:after="160"/>
      </w:pPr>
      <w:r>
        <w:rPr>
          <w:rFonts w:ascii="Arial" w:cs="Arial" w:eastAsia="Arial" w:hAnsi="Arial"/>
          <w:sz w:val="22"/>
          <w:szCs w:val="22"/>
        </w:rPr>
        <w:t xml:space="preserve">Can you forswear your own answers</w:t>
      </w:r>
    </w:p>
    <w:p>
      <w:pPr>
        <w:spacing w:after="160"/>
      </w:pPr>
      <w:r>
        <w:rPr>
          <w:rFonts w:ascii="Arial" w:cs="Arial" w:eastAsia="Arial" w:hAnsi="Arial"/>
          <w:sz w:val="22"/>
          <w:szCs w:val="22"/>
        </w:rPr>
        <w:t xml:space="preserve">So we can wait together for God's?</w:t>
      </w:r>
    </w:p>
    <w:p>
      <w:pPr>
        <w:spacing w:after="160"/>
      </w:pPr>
      <w:r>
        <w:rPr>
          <w:rFonts w:ascii="Arial" w:cs="Arial" w:eastAsia="Arial" w:hAnsi="Arial"/>
          <w:sz w:val="22"/>
          <w:szCs w:val="22"/>
        </w:rPr>
        <w:t xml:space="preserve">It may take a while.</w:t>
      </w:r>
    </w:p>
    <w:p>
      <w:pPr>
        <w:spacing w:after="160"/>
      </w:pPr>
      <w:r>
        <w:rPr>
          <w:rFonts w:ascii="Arial" w:cs="Arial" w:eastAsia="Arial" w:hAnsi="Arial"/>
          <w:sz w:val="22"/>
          <w:szCs w:val="22"/>
        </w:rPr>
        <w:t xml:space="preserve">Maybe more than seven days</w:t>
      </w:r>
    </w:p>
    <w:p>
      <w:pPr>
        <w:spacing w:after="160"/>
      </w:pPr>
      <w:r>
        <w:rPr>
          <w:rFonts w:ascii="Arial" w:cs="Arial" w:eastAsia="Arial" w:hAnsi="Arial"/>
          <w:sz w:val="22"/>
          <w:szCs w:val="22"/>
        </w:rPr>
        <w:t xml:space="preserve">But I need more than a text</w:t>
      </w:r>
    </w:p>
    <w:p>
      <w:pPr>
        <w:spacing w:after="160"/>
      </w:pPr>
      <w:r>
        <w:rPr>
          <w:rFonts w:ascii="Arial" w:cs="Arial" w:eastAsia="Arial" w:hAnsi="Arial"/>
          <w:sz w:val="22"/>
          <w:szCs w:val="22"/>
        </w:rPr>
        <w:t xml:space="preserve">Or an online meeting.</w:t>
      </w:r>
    </w:p>
    <w:p>
      <w:pPr>
        <w:spacing w:after="160"/>
      </w:pPr>
      <w:r>
        <w:rPr>
          <w:rFonts w:ascii="Arial" w:cs="Arial" w:eastAsia="Arial" w:hAnsi="Arial"/>
          <w:sz w:val="22"/>
          <w:szCs w:val="22"/>
        </w:rPr>
        <w:t xml:space="preserve">I need you to wait for God with me,</w:t>
      </w:r>
    </w:p>
    <w:p>
      <w:pPr>
        <w:spacing w:after="160"/>
      </w:pPr>
      <w:r>
        <w:rPr>
          <w:rFonts w:ascii="Arial" w:cs="Arial" w:eastAsia="Arial" w:hAnsi="Arial"/>
          <w:sz w:val="22"/>
          <w:szCs w:val="22"/>
        </w:rPr>
        <w:t xml:space="preserve">until He comes in power.</w:t>
      </w:r>
    </w:p>
    <w:p>
      <w:pPr>
        <w:spacing w:after="160"/>
      </w:pPr>
      <w:r>
        <w:rPr>
          <w:rFonts w:ascii="Arial" w:cs="Arial" w:eastAsia="Arial" w:hAnsi="Arial"/>
          <w:sz w:val="22"/>
          <w:szCs w:val="22"/>
        </w:rPr>
        <w:t xml:space="preserve">Somehow, I believe that this is not</w:t>
      </w:r>
    </w:p>
    <w:p>
      <w:pPr>
        <w:spacing w:after="160"/>
      </w:pPr>
      <w:r>
        <w:rPr>
          <w:rFonts w:ascii="Arial" w:cs="Arial" w:eastAsia="Arial" w:hAnsi="Arial"/>
          <w:sz w:val="22"/>
          <w:szCs w:val="22"/>
        </w:rPr>
        <w:t xml:space="preserve">Just what I need It is what the world needs,</w:t>
      </w:r>
    </w:p>
    <w:p>
      <w:pPr>
        <w:spacing w:after="160"/>
      </w:pPr>
      <w:r>
        <w:rPr>
          <w:rFonts w:ascii="Arial" w:cs="Arial" w:eastAsia="Arial" w:hAnsi="Arial"/>
          <w:sz w:val="22"/>
          <w:szCs w:val="22"/>
        </w:rPr>
        <w:t xml:space="preserve">right now May we not be in such a hurry</w:t>
      </w:r>
    </w:p>
    <w:p>
      <w:pPr>
        <w:spacing w:after="160"/>
      </w:pPr>
      <w:r>
        <w:rPr>
          <w:rFonts w:ascii="Arial" w:cs="Arial" w:eastAsia="Arial" w:hAnsi="Arial"/>
          <w:sz w:val="22"/>
          <w:szCs w:val="22"/>
        </w:rPr>
        <w:t xml:space="preserve">That we miss the time it takes to find hope.</w:t>
      </w:r>
    </w:p>
    <w:p>
      <w:pPr>
        <w:spacing w:after="160"/>
      </w:pPr>
      <w:r>
        <w:rPr>
          <w:rFonts w:ascii="Arial" w:cs="Arial" w:eastAsia="Arial" w:hAnsi="Arial"/>
          <w:sz w:val="22"/>
          <w:szCs w:val="22"/>
        </w:rPr>
        <w:t xml:space="preserve">Next time, we will talk about how to communicate a Biblical worldview in the 21st century by seeing how the Apostle Paul witnessed to a relativistic, pluralistic and post-modern culture in Athens in Acts 17. We will learn how to build bridges into people's lives and take down barriers to belief.</w:t>
      </w:r>
    </w:p>
    <w:p>
      <w:pPr>
        <w:spacing w:after="160"/>
      </w:pPr>
      <w:r>
        <w:rPr>
          <w:rFonts w:ascii="Arial" w:cs="Arial" w:eastAsia="Arial" w:hAnsi="Arial"/>
          <w:sz w:val="22"/>
          <w:szCs w:val="22"/>
        </w:rPr>
        <w:t xml:space="preserve">But for today, we must lay down these two very important foundations, a conviction that God has spoken and a life-long devotion to understanding His word. Secondly, we must possess a willingness to listen, lovingly question, and understand the world into which God has sent us.</w:t>
      </w:r>
    </w:p>
    <w:p>
      <w:pPr>
        <w:spacing w:after="160"/>
      </w:pPr>
      <w:r>
        <w:rPr>
          <w:rFonts w:ascii="Arial" w:cs="Arial" w:eastAsia="Arial" w:hAnsi="Arial"/>
          <w:sz w:val="22"/>
          <w:szCs w:val="22"/>
        </w:rPr>
        <w:t xml:space="preserve">But there are a few problems and we must talk about them. The first is that the Bible is not easy to understand. We have dozens of authors writing over dozens of centuries. We have history, poetry, wisdom literature, prophecy and apocalyptic literature. How are we to possibly understand it all? The answer is: systematically and a little bit at a time. We must read through the Bible, but we must also study it. A good study Bible and a reliable commentary might help. Listening to solid teaching regularly also helps. Spurgeon said, "Our very blood must become Bibline." Our blood flows with the nutrients we place in our stomach. So our thoughts, convictions and modes of expression will arise out of feeding ourselves with God's word. If we are to have a biblical worldview, the Bible must take priority of place and time in our lives. It also must take precedence in our conversation and our wresting with truth.</w:t>
      </w:r>
    </w:p>
    <w:p>
      <w:pPr>
        <w:spacing w:after="160"/>
      </w:pPr>
      <w:r>
        <w:rPr>
          <w:rFonts w:ascii="Arial" w:cs="Arial" w:eastAsia="Arial" w:hAnsi="Arial"/>
          <w:sz w:val="22"/>
          <w:szCs w:val="22"/>
        </w:rPr>
        <w:t xml:space="preserve">When we raised our children, we would often play a game called history and Bible questions at the dinner table. I would ask the questions and give hints if our children needed them. We included history and the Bible because we didn't want them to feel that the Bible was just "religious." It was imply something everyone should know, just like history.</w:t>
      </w:r>
    </w:p>
    <w:p>
      <w:pPr>
        <w:spacing w:after="160"/>
      </w:pPr>
      <w:r>
        <w:rPr>
          <w:rFonts w:ascii="Arial" w:cs="Arial" w:eastAsia="Arial" w:hAnsi="Arial"/>
          <w:sz w:val="22"/>
          <w:szCs w:val="22"/>
        </w:rPr>
        <w:t xml:space="preserve">To cultivate a biblical worldview, we must be balanced. The reformers of the 16th century were very helpful in how they viewed Bible teaching. Because they believed as the church always has that the one voice of God was behind the many human authors of Scripture, they were convinced that "Scripture must interpret Scripture." In other words, one passage of Scripture must not be interpreted to be so repugnant to another that balance is removed.</w:t>
      </w:r>
    </w:p>
    <w:p>
      <w:pPr>
        <w:spacing w:after="160"/>
      </w:pPr>
      <w:r>
        <w:rPr>
          <w:rFonts w:ascii="Arial" w:cs="Arial" w:eastAsia="Arial" w:hAnsi="Arial"/>
          <w:sz w:val="22"/>
          <w:szCs w:val="22"/>
        </w:rPr>
        <w:t xml:space="preserve">Most heresies in history are the result of over-emphasizing one truth at the expense of another, examples being the human or divine natures of Christ or divine sovereignty versus human responsibility. Whole denominations are founded on one horn of a dilemma. A friend of mine tells me that he went to a little church in a small town in Georgia. The name of the church was the First World Universal Church of God is Christ International. Directly across the street there was another church called the First World Universal Church of God in Christ International-Reformed.</w:t>
      </w:r>
    </w:p>
    <w:p>
      <w:pPr>
        <w:spacing w:after="160"/>
      </w:pPr>
      <w:r>
        <w:rPr>
          <w:rFonts w:ascii="Arial" w:cs="Arial" w:eastAsia="Arial" w:hAnsi="Arial"/>
          <w:sz w:val="22"/>
          <w:szCs w:val="22"/>
        </w:rPr>
        <w:t xml:space="preserve">Now there is some benefit in churches that emphasize certain aspects of the Christian life, but division comes often out of failure to either hold to "the faith once delivered to the saints," or by failure to hold balance in Christian truth. In some cases, the Bible makes no attempt to resolve paradoxes or apparent conflicts. In these cases, we must hold them in tension or we will end up being unfaithful to its message. This is why we must seek to understand the whole Bible.</w:t>
      </w:r>
    </w:p>
    <w:p>
      <w:pPr>
        <w:spacing w:after="160"/>
      </w:pPr>
      <w:r>
        <w:rPr>
          <w:rFonts w:ascii="Arial" w:cs="Arial" w:eastAsia="Arial" w:hAnsi="Arial"/>
          <w:sz w:val="22"/>
          <w:szCs w:val="22"/>
        </w:rPr>
        <w:t xml:space="preserve">God gave the Israelites a command about the place of Scripture in their lives. If you have ever been to Israel on an airplane or watched orthodox Jews, you will see the visible expression of this truth. Deut. 6: Hear, O Israel: The Lord our God, the Lord is one.[a] 5 Love the Lord your God with all your heart and with all your soul and with all your strength. These commandments that I give you today are to be on your hearts. 7 Impress them on your children. Talk about them when you sit at home and when you walk along the road, when you lie down and when you get up. 8 Tie them as symbols on your hands and bind them on your foreheads. 9 Write them on the doorframes of your houses and on your gates.</w:t>
      </w:r>
    </w:p>
    <w:p>
      <w:pPr>
        <w:spacing w:after="160"/>
      </w:pPr>
      <w:r>
        <w:rPr>
          <w:rFonts w:ascii="Arial" w:cs="Arial" w:eastAsia="Arial" w:hAnsi="Arial"/>
          <w:sz w:val="22"/>
          <w:szCs w:val="22"/>
        </w:rPr>
        <w:t xml:space="preserve">Why did God say that? He said it because the Bible was never meant to be a religious book confined to one day a week or a section of people's lives. It was meant to be the life-blood of his people, their constant companion day and night. It is only through constant exposure, study and wrestling that this book yields to understanding. Why did Jesus say the parables could not be understood by outsiders? Because they were deaf to its message. They would not take the time to understand, nor did the Holy Spirit possess their hearts and minds to open them up to His word.</w:t>
      </w:r>
    </w:p>
    <w:p>
      <w:pPr>
        <w:spacing w:after="160"/>
      </w:pPr>
      <w:r>
        <w:rPr>
          <w:rFonts w:ascii="Arial" w:cs="Arial" w:eastAsia="Arial" w:hAnsi="Arial"/>
          <w:sz w:val="22"/>
          <w:szCs w:val="22"/>
        </w:rPr>
        <w:t xml:space="preserve">Secondly, building a biblical worldview takes time, spiritual growth and patience. The Apostle Paul tells us that "spiritual things are understood spiritually." There are many people who know what is in the Bible, but because they are not spiritually connected to God, they cannot not understand His word. Such are some who teach "The Bible as Literature" Courses. They might as well be reading someone else's love letters. But if we commit ourselves to the Scriptures and submit ourselves to their Author, the fruit will come as we age. There is a reason the kingdom is often compared in Scripture to a vineyard. Its message takes time to age in the human heart.</w:t>
      </w:r>
    </w:p>
    <w:p>
      <w:pPr>
        <w:spacing w:after="160"/>
      </w:pPr>
      <w:r>
        <w:rPr>
          <w:rFonts w:ascii="Arial" w:cs="Arial" w:eastAsia="Arial" w:hAnsi="Arial"/>
          <w:sz w:val="22"/>
          <w:szCs w:val="22"/>
        </w:rPr>
        <w:t xml:space="preserve">We must also understand that some passages in the Bible are more important than others. The ritual admonitions of Leviticus are not as important as the Sermon on the Mount. The words of Jesus are more important than Biblical genealogies. All have their place. All are not equally important. We must learn where and how to spend our time in the Bible, how the church has historically interpreted it and what problems and questions in our understanding remain.</w:t>
      </w:r>
    </w:p>
    <w:p>
      <w:pPr>
        <w:spacing w:after="160"/>
      </w:pPr>
      <w:r>
        <w:rPr>
          <w:rFonts w:ascii="Arial" w:cs="Arial" w:eastAsia="Arial" w:hAnsi="Arial"/>
          <w:sz w:val="22"/>
          <w:szCs w:val="22"/>
        </w:rPr>
        <w:t xml:space="preserve">The third problem is that the Bible does not tell us everything about everything. Paul tells us in I Corinthians 13 that now we see in a glass darkly but then we will see face to face." The Bible answers a lot of "why" questions but not a lot of "how" questions. Though it sometimes touches on science ( as in the Big bang theory and progressive creation), it is not primarily a book of science. The Bible contains, in the words of Francis Schaeffer "true truth, not exhaustive truth." It is a book revealing God's creation and salvation plan, not a book that answers every question that pops into our minds.</w:t>
      </w:r>
    </w:p>
    <w:p>
      <w:pPr>
        <w:spacing w:after="160"/>
      </w:pPr>
      <w:r>
        <w:rPr>
          <w:rFonts w:ascii="Arial" w:cs="Arial" w:eastAsia="Arial" w:hAnsi="Arial"/>
          <w:sz w:val="22"/>
          <w:szCs w:val="22"/>
        </w:rPr>
        <w:t xml:space="preserve">Now many of us come to religious discussions with lots of questions. What about those who have never heard the gospel? Is there some value in other religions and if so what is it? Why am I having to go through what I am experiencing now? All of these are good questions. But one of the great things that happens to people as they begin to study and learn from God's word is that their questions begin to change, as well as their answers. Proverbs tells urges us to "guard our hearts for out of them flow the issues of life." One of the great things that happens to people under the gentle hand of God is that their heart concerns begin to change.</w:t>
      </w:r>
    </w:p>
    <w:p>
      <w:pPr>
        <w:spacing w:after="160"/>
      </w:pPr>
      <w:r>
        <w:rPr>
          <w:rFonts w:ascii="Arial" w:cs="Arial" w:eastAsia="Arial" w:hAnsi="Arial"/>
          <w:sz w:val="22"/>
          <w:szCs w:val="22"/>
        </w:rPr>
        <w:t xml:space="preserve">Years ago an agnostic Frenchman named Emile Caillet was wandering in his hometown inFrance when he entered a church, sat down, opened a Bible and began to read. His book "Journey Into Light" became his story of how an agnostic became a believer. He said., "I have finally found a book that understands me." You see it is not we who interpret the Bible. It is the Bible that interprets human existence, life and purpose. And that explanation of life is found nowhere else.</w:t>
      </w:r>
    </w:p>
    <w:p>
      <w:pPr>
        <w:spacing w:after="160"/>
      </w:pPr>
      <w:r>
        <w:rPr>
          <w:rFonts w:ascii="Arial" w:cs="Arial" w:eastAsia="Arial" w:hAnsi="Arial"/>
          <w:sz w:val="22"/>
          <w:szCs w:val="22"/>
        </w:rPr>
        <w:t xml:space="preserve">So as you think about your own life you might ask yourself some questions: Do I really believe that God has spoken through His word? Am I willing to listen to the hopes, dreams, questions and problems of a searching world and respond by building both intellectual and personal bridges to those in need? If your answer to those questions is "yes," you have the passion to build a Biblical worldview. That is where it all begins.</w:t>
      </w:r>
    </w:p>
    <w:p>
      <w:pPr>
        <w:spacing w:after="160"/>
      </w:pPr>
      <w:r>
        <w:rPr>
          <w:rFonts w:ascii="Arial" w:cs="Arial" w:eastAsia="Arial" w:hAnsi="Arial"/>
          <w:sz w:val="22"/>
          <w:szCs w:val="22"/>
        </w:rPr>
        <w:t xml:space="preserve">Jay Haug is a member of Anglican Church of the Redeemer in Jacksonville, Florida. He is author of Beyond the Flaming Sword, available from Amazon.com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BUILDING A BIBLICAL WORLDVIEW - JAY HAUG</dc:title>
  <dc:creator>VirtueOnline Archive</dc:creator>
  <cp:lastModifiedBy>Un-named</cp:lastModifiedBy>
  <cp:revision>1</cp:revision>
  <dcterms:created xsi:type="dcterms:W3CDTF">2026-04-22T11:55:46.540Z</dcterms:created>
  <dcterms:modified xsi:type="dcterms:W3CDTF">2026-04-22T11:55:46.540Z</dcterms:modified>
</cp:coreProperties>
</file>

<file path=docProps/custom.xml><?xml version="1.0" encoding="utf-8"?>
<Properties xmlns="http://schemas.openxmlformats.org/officeDocument/2006/custom-properties" xmlns:vt="http://schemas.openxmlformats.org/officeDocument/2006/docPropsVTypes"/>
</file>