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IN CONFLICT: THE GODLY RESPONSE - DR. TONY BARON</w:t>
      </w:r>
    </w:p>
    <w:p>
      <w:pPr>
        <w:pBdr>
          <w:bottom w:val="single" w:color="AAAAAA" w:sz="6"/>
        </w:pBdr>
        <w:spacing w:after="200" w:before="0"/>
      </w:pPr>
    </w:p>
    <w:p>
      <w:pPr>
        <w:spacing w:after="160"/>
      </w:pPr>
      <w:r>
        <w:rPr>
          <w:rFonts w:ascii="Arial" w:cs="Arial" w:eastAsia="Arial" w:hAnsi="Arial"/>
          <w:sz w:val="22"/>
          <w:szCs w:val="22"/>
        </w:rPr>
        <w:t xml:space="preserve">The Rev. Canon Dr. Tony Baron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Anglican Mission, Churches for the Sake of Others</w:t>
      </w:r>
    </w:p>
    <w:p>
      <w:pPr>
        <w:spacing w:after="160"/>
      </w:pPr>
      <w:r>
        <w:rPr>
          <w:rFonts w:ascii="Arial" w:cs="Arial" w:eastAsia="Arial" w:hAnsi="Arial"/>
          <w:sz w:val="22"/>
          <w:szCs w:val="22"/>
        </w:rPr>
        <w:t xml:space="preserve">The recent events surrounding the Province of Rwanda and the Anglican Mission have provided much fodder for news pundits, social media outlets, parishes, and those in Holy Orders in the United States and abroad. Many assumptions have been made about the past, and rampant speculations about the future have been provided to anyone who desires to read or to listen. The resulting facts, rumors, and innuendos have created increased levels of anxiety, anger, and depression among many within the Anglican Mission.</w:t>
      </w:r>
    </w:p>
    <w:p>
      <w:pPr>
        <w:spacing w:after="160"/>
      </w:pPr>
      <w:r>
        <w:rPr>
          <w:rFonts w:ascii="Arial" w:cs="Arial" w:eastAsia="Arial" w:hAnsi="Arial"/>
          <w:sz w:val="22"/>
          <w:szCs w:val="22"/>
        </w:rPr>
        <w:t xml:space="preserve">Even a few outside of the Mission have unfortunately expressed pleasure over the news. Most that fly lower in the ecclesiastical hierarchy have been bewildered by the news reports of pride, perceived authority issues, financial accusations, and the lack and misuse of communications between the two parties. All have been confused to a lesser or greater degree, about how can they and why should they trust their leadership, regardless of jurisdiction. Some believe that they have a full understanding of the back story surrounding the events, but the truth is only God knows the back story of motives, private conversations, past misunderstandings, personal agendas, and diverse cultural impacts. So how should we respond?</w:t>
      </w:r>
    </w:p>
    <w:p>
      <w:pPr>
        <w:spacing w:after="160"/>
      </w:pPr>
      <w:r>
        <w:rPr>
          <w:rFonts w:ascii="Arial" w:cs="Arial" w:eastAsia="Arial" w:hAnsi="Arial"/>
          <w:sz w:val="22"/>
          <w:szCs w:val="22"/>
        </w:rPr>
        <w:t xml:space="preserve">First, we should respond in prayer. Our conversations with God will help us avoid the natural tendency to react to potential surprises and negative perceptions. When true communication takes place with the Almighty, our prayers will be a dialogue. Listening to His voice will provide the necessary Kingdom antidotes for anxiety, judgment, and acting out unbecomingly. It will remind us that the Church outward, to be effective, must start with our personal journey inward with Our Lord Jesus. These unfolding events are simply an opportunity for intercession and worship. (I Thess. 5:17-19; Ephesians 6:18; Philippians 4:6 ; I Timothy 2:1-3)</w:t>
      </w:r>
    </w:p>
    <w:p>
      <w:pPr>
        <w:spacing w:after="160"/>
      </w:pPr>
      <w:r>
        <w:rPr>
          <w:rFonts w:ascii="Arial" w:cs="Arial" w:eastAsia="Arial" w:hAnsi="Arial"/>
          <w:sz w:val="22"/>
          <w:szCs w:val="22"/>
        </w:rPr>
        <w:t xml:space="preserve">Secondly, we should respond with a non-anxious presence. Emotions play havoc with our sensibilities and hinder our ability to discuss with grace the issues presented before us. A non-anxious presence will help us see with clarity those who seek to be destructive or desire to create emotional turmoil unnecessarily. A non-anxious presence provides opportunities for God's grace, peace, and love to filter to others and truly models servant leadership. (Matthew 6:25-34; Luke 12:22-34; Philippians 4:6; I Peter 5:6-7).</w:t>
      </w:r>
    </w:p>
    <w:p>
      <w:pPr>
        <w:spacing w:after="160"/>
      </w:pPr>
      <w:r>
        <w:rPr>
          <w:rFonts w:ascii="Arial" w:cs="Arial" w:eastAsia="Arial" w:hAnsi="Arial"/>
          <w:sz w:val="22"/>
          <w:szCs w:val="22"/>
        </w:rPr>
        <w:t xml:space="preserve">Thirdly, we should respond with anticipation. God always (yes, always) takes what seems dark and dismal for the child of God and turns it into opportunities for new ways to grow closer to Him. God's Church is still the Body of Christ, the People of God, and the Bride of Christ and His Son, Jesus Christ, will still build His church. We are simply blessed to be collaborators in His Kingdom. We wait, not without hope, but wait in anticipation of Emmanuel, "God-with-us," doing His mighty work. (Psalm 39:7; Romans 5:3-5; 8:28-39; 15:4-6; I Peter 5:10-11; Col. 1:27; Hebrews 6:19; 11:1)</w:t>
      </w:r>
    </w:p>
    <w:p>
      <w:pPr>
        <w:spacing w:after="160"/>
      </w:pPr>
      <w:r>
        <w:rPr>
          <w:rFonts w:ascii="Arial" w:cs="Arial" w:eastAsia="Arial" w:hAnsi="Arial"/>
          <w:sz w:val="22"/>
          <w:szCs w:val="22"/>
        </w:rPr>
        <w:t xml:space="preserve">Fourthly, we should respond with trust. Yes, of course, trust in God. But also, trust in our leaders. All leaders are imperfect, some more so than others. Wearing a bishop's purple does mean a higher standard as a shepherd, steward, and servant. Wearing purple never provides the spiritual antidote to hidden pride, misused power, and outward privileges. That is a journey all of us (lay, deacons, priests, and bishops) must make as we seek to live Godly. And to be Godly, one must develop habits of Godliness in order to make Godliness a habit. Trust is a habit that can be developed. Many of us have experienced the wounds of ungodly leadership in the past, but it has been my impression since I have been a priest, helped develop a new diocese, served as a founding delegate in the formation of the Anglican Church of North America, and now fully engaged in the Anglican Mission, that our leaders are trustworthy. Let's respond with trust that everyone is going to work this out saying their apologies, communicating their common heart, and forging ahead to what is truly important in Christ. (Titus 3:1-2; Romans 13:2 I Peter 2:13-21; 5:5)</w:t>
      </w:r>
    </w:p>
    <w:p>
      <w:pPr>
        <w:spacing w:after="160"/>
      </w:pPr>
      <w:r>
        <w:rPr>
          <w:rFonts w:ascii="Arial" w:cs="Arial" w:eastAsia="Arial" w:hAnsi="Arial"/>
          <w:sz w:val="22"/>
          <w:szCs w:val="22"/>
        </w:rPr>
        <w:t xml:space="preserve">Fifthly, we should respond with wisdom. Most people react to the perceived origin of the trouble instead of responding to the pre-existing troubles that caused all the ecclesiastical discomfort and the abundance of miscommunication in the blogs. After all, it is easier to blame the person who lit the match in a gas-filled room than to ask the question, "Why is there gas in the room?" So the blame, in this case, will often and usually incorrectly fall upon the Archbishop of Rwanda and/or the Primatial Vicar of the Anglican Mission. The Episcopal Church, and unfortunately, many within orthodox Anglicanism in the United States, often like to create a dividing line between "bad" and "good" people whereas most of the conflict is cultural in symbols, behaviors, and expectations. Just as no one is an "overnight success," this confusion of relationships didn't develop recently. Wisdom must form our feelings surrounding grief, anger, and disappointment or our feelings will deform our wisdom. (James 1:5; 2 Timothy 3:15; Ephesians 5:15; Proverbs 1:7; 4:5; 24:3)</w:t>
      </w:r>
    </w:p>
    <w:p>
      <w:pPr>
        <w:spacing w:after="160"/>
      </w:pPr>
      <w:r>
        <w:rPr>
          <w:rFonts w:ascii="Arial" w:cs="Arial" w:eastAsia="Arial" w:hAnsi="Arial"/>
          <w:sz w:val="22"/>
          <w:szCs w:val="22"/>
        </w:rPr>
        <w:t xml:space="preserve">Sixthly, we should respond with courage. Courage allows us to maintain the steady course that God has called our community to follow instead of being distracted with the many movements that are out of our control. The tendency for clergy, churches, or congregants to move out or move away are not steps of courage, but often are a self-destructive reaction that results in a failure of nerve. This failure of nerve leads to people creating greater resentment, separation, and habits that choose to get going when the going gets tough. (2 Timothy 1:7-8; 3:1-8; I Peter 4:11-14; 2 Corinthians 4:1, 7-10)</w:t>
      </w:r>
    </w:p>
    <w:p>
      <w:pPr>
        <w:spacing w:after="160"/>
      </w:pPr>
      <w:r>
        <w:rPr>
          <w:rFonts w:ascii="Arial" w:cs="Arial" w:eastAsia="Arial" w:hAnsi="Arial"/>
          <w:sz w:val="22"/>
          <w:szCs w:val="22"/>
        </w:rPr>
        <w:t xml:space="preserve">Finally, we should respond with love. The council of bishops with the Anglican Mission and the House of Bishops in Rwanda need our love. Nearly everyone hates conflict, and my guess is that many of the bishops wake up in the middle of the night regretting where this has taken us. The bishops have wives, children, and grandchildren. Some have even experienced the Rwandan genocide. Most have experienced, in both countries, verbal abuses that have come from their own colleagues within Holy Orders. Leadership is often a lonely business, even if it is God's business. We do not live in their shoes, and most of us would not even want to. It is time to love them and love our community more than ever before. (John 13:34-35; 15:12-13, 17; 2 Timothy 2:22-26)Jude 19-21)</w:t>
      </w:r>
    </w:p>
    <w:p>
      <w:pPr>
        <w:spacing w:after="160"/>
      </w:pPr>
      <w:r>
        <w:rPr>
          <w:rFonts w:ascii="Arial" w:cs="Arial" w:eastAsia="Arial" w:hAnsi="Arial"/>
          <w:sz w:val="22"/>
          <w:szCs w:val="22"/>
        </w:rPr>
        <w:t xml:space="preserve">Remember, Jesus said in His Great Commission, "I am with you always, even to the end of this age." The Apostle Paul writing to the Church at Philippi, under the inspiration of the Holy Spirit, put it this way, "Let your gentleness be known to all men. The Lord is at hand. Be anxious for nothing, but in everything by prayer and supplication, with thanksgiving, let your requests be made known to God; and the peace of God, which surpasses all understanding, will guard your hearts and minds through Christ Jesus. Finally, brethren, whatever things are true, whatever things are noble, whatever things are just, whatever things are pure, whatever things are lovely, whatever things are of good report, if there is any virtue and if there is anything praiseworthy-meditate on these things."</w:t>
      </w:r>
    </w:p>
    <w:p>
      <w:pPr>
        <w:spacing w:after="160"/>
      </w:pPr>
      <w:r>
        <w:rPr>
          <w:rFonts w:ascii="Arial" w:cs="Arial" w:eastAsia="Arial" w:hAnsi="Arial"/>
          <w:sz w:val="22"/>
          <w:szCs w:val="22"/>
        </w:rPr>
        <w:t xml:space="preserve">Adversity happens to all those who seek to serve the Lord. It is how we respond to it that informs us how much further we need to go in walking hand-in-hand with Jesus and transforms us on how we can be a Christ-embodied community for the sake of others. By the way, this is all going to work out. It simply needs time so be patient and it needs God, so be faithful my beloved and see the future unfold to the glory of His Holy Name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Tony Baron is the founding pastor of The Way Anglican Fellowship in Vista, California, Canon for Leadership Development under Bishop Todd Hunter, and serves as adjunct professor at Azusa Pacific University Graduate School of Theology teaching homiletics, Anglican Studies, and pastoral ministry. He is the author of six books, including the recently published, The Cross and the Towel and The Art of Servant Leadership.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IN CONFLICT: THE GODLY RESPONSE - DR. TONY BARON</dc:title>
  <dc:creator>VirtueOnline Archive</dc:creator>
  <cp:lastModifiedBy>Un-named</cp:lastModifiedBy>
  <cp:revision>1</cp:revision>
  <dcterms:created xsi:type="dcterms:W3CDTF">2026-04-22T11:55:34.583Z</dcterms:created>
  <dcterms:modified xsi:type="dcterms:W3CDTF">2026-04-22T11:55:34.583Z</dcterms:modified>
</cp:coreProperties>
</file>

<file path=docProps/custom.xml><?xml version="1.0" encoding="utf-8"?>
<Properties xmlns="http://schemas.openxmlformats.org/officeDocument/2006/custom-properties" xmlns:vt="http://schemas.openxmlformats.org/officeDocument/2006/docPropsVTypes"/>
</file>