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BOLIVIA CALLED AS ASSISTANT BISHOP FOR THE DIOCESE OF 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  |  March 27, 2012</w:t>
      </w:r>
    </w:p>
    <w:p>
      <w:pPr>
        <w:spacing w:after="160"/>
      </w:pPr>
      <w:r>
        <w:rPr>
          <w:rFonts w:ascii="Arial" w:cs="Arial" w:eastAsia="Arial" w:hAnsi="Arial"/>
          <w:sz w:val="22"/>
          <w:szCs w:val="22"/>
        </w:rPr>
        <w:t xml:space="preserve">Bishop Frank Lyons, bishop of Bolivia for the last eleven years, will be supporting Archbishop Robert Duncan in overseeing clergy and congregations.</w:t>
      </w:r>
    </w:p>
    <w:p>
      <w:pPr>
        <w:spacing w:after="160"/>
      </w:pPr>
      <w:r>
        <w:rPr>
          <w:rFonts w:ascii="Arial" w:cs="Arial" w:eastAsia="Arial" w:hAnsi="Arial"/>
          <w:sz w:val="22"/>
          <w:szCs w:val="22"/>
        </w:rPr>
        <w:t xml:space="preserve">He has been called by Archbishop Robert Duncan, and with unanimous support from the Standing Committee, to serve as Assistant Bishop in the Diocese of Pittsburgh.</w:t>
      </w:r>
    </w:p>
    <w:p>
      <w:pPr>
        <w:spacing w:after="160"/>
      </w:pPr>
      <w:r>
        <w:rPr>
          <w:rFonts w:ascii="Arial" w:cs="Arial" w:eastAsia="Arial" w:hAnsi="Arial"/>
          <w:sz w:val="22"/>
          <w:szCs w:val="22"/>
        </w:rPr>
        <w:t xml:space="preserve">As Assistant Bishop, Lyons will assist with pastoral care and oversight to clergy and congregations in the Diocese of Pittsburgh during Archbishop Duncan's tenure as archbishop. Bishop Lyons will also exercise a special superintendence of diocesan congregations located beyond the Pittsburgh area.</w:t>
      </w:r>
    </w:p>
    <w:p>
      <w:pPr>
        <w:spacing w:after="160"/>
      </w:pPr>
      <w:r>
        <w:rPr>
          <w:rFonts w:ascii="Arial" w:cs="Arial" w:eastAsia="Arial" w:hAnsi="Arial"/>
          <w:sz w:val="22"/>
          <w:szCs w:val="22"/>
        </w:rPr>
        <w:t xml:space="preserve">"We are delighted to welcome Bishop Frank and his wife, Shawnee, to the Anglican Diocese of Pittsburgh. Bishop Frank is a highly capable leader who brings with him a wealth of experience. I am confident that he will provide the support our clergy and congregations need during this amazing period in our life together as a diocese," said Archbishop Duncan.</w:t>
      </w:r>
    </w:p>
    <w:p>
      <w:pPr>
        <w:spacing w:after="160"/>
      </w:pPr>
      <w:r>
        <w:rPr>
          <w:rFonts w:ascii="Arial" w:cs="Arial" w:eastAsia="Arial" w:hAnsi="Arial"/>
          <w:sz w:val="22"/>
          <w:szCs w:val="22"/>
        </w:rPr>
        <w:t xml:space="preserve">During his eleven year tenure as bishop of Bolivia, Lyons has seen that very small diocese triple in their number of churches and ordained clergy. Bolivia is the poorest country in South America. During the crisis in the Episcopal Church, Lyons also assumed responsibility for 40 congregations across the U.S. and their clergy. "Bishop Frank's spiritual sensitivity, cross-cultural experience, and passion for the Gospel will be a wonderful asset to our Leadership Team," said Canon Mary Hays.</w:t>
      </w:r>
    </w:p>
    <w:p>
      <w:pPr>
        <w:spacing w:after="160"/>
      </w:pPr>
      <w:r>
        <w:rPr>
          <w:rFonts w:ascii="Arial" w:cs="Arial" w:eastAsia="Arial" w:hAnsi="Arial"/>
          <w:sz w:val="22"/>
          <w:szCs w:val="22"/>
        </w:rPr>
        <w:t xml:space="preserve">Bishop Frank and Shawnee will be relocating to Pittsburgh this summer. He will begin functioning as Assistant Bishop on August 1. The new position is being funded chiefly by investors from outside the Diocese of Pittsburgh who want to support Archbishop Duncan in his dual capacity as Diocesan Bishop and Archbishop of the Anglican Church in North America.</w:t>
      </w:r>
    </w:p>
    <w:p>
      <w:pPr>
        <w:spacing w:after="160"/>
      </w:pPr>
      <w:r>
        <w:rPr>
          <w:rFonts w:ascii="Arial" w:cs="Arial" w:eastAsia="Arial" w:hAnsi="Arial"/>
          <w:sz w:val="22"/>
          <w:szCs w:val="22"/>
        </w:rPr>
        <w:t xml:space="preserve">Bishop Frank is a graduate of Wheaton College and holds four graduate degrees from Wheaton Graduate School, Nashotah Theological Seminary, Fuller Theological Seminary, and Carey Theological College. He and his wife have served as overseas missionaries with Society of Anglican Missionaries and Senders (SAMS) for 25 years. Bishop Frank and Shawnee have five biological children and two adopted Bolivian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BOLIVIA CALLED AS ASSISTANT BISHOP FOR THE DIOCESE OF PITTSBURGH</dc:title>
  <dc:creator>VirtueOnline Archive</dc:creator>
  <cp:lastModifiedBy>Un-named</cp:lastModifiedBy>
  <cp:revision>1</cp:revision>
  <dcterms:created xsi:type="dcterms:W3CDTF">2026-04-22T11:55:37.249Z</dcterms:created>
  <dcterms:modified xsi:type="dcterms:W3CDTF">2026-04-22T11:55:37.249Z</dcterms:modified>
</cp:coreProperties>
</file>

<file path=docProps/custom.xml><?xml version="1.0" encoding="utf-8"?>
<Properties xmlns="http://schemas.openxmlformats.org/officeDocument/2006/custom-properties" xmlns:vt="http://schemas.openxmlformats.org/officeDocument/2006/docPropsVTypes"/>
</file>