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BIG BANG THEORY - MARK BECHARD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Bechard in Cape Town  |  August 25, 2009</w:t>
      </w:r>
    </w:p>
    <w:p>
      <w:pPr>
        <w:spacing w:after="160"/>
      </w:pPr>
      <w:r>
        <w:rPr>
          <w:rFonts w:ascii="Arial" w:cs="Arial" w:eastAsia="Arial" w:hAnsi="Arial"/>
          <w:sz w:val="22"/>
          <w:szCs w:val="22"/>
        </w:rPr>
        <w:t xml:space="preserve">On 28 September 2007, David Virtue, the Voice of Global Orthodox Anglicanism, announced on his website that the Anglican Church of Southern Africa (ACSA) had elected an "orthodox" primate, Thabo Makgoba. "He is viewed as conservative on sexual issues and is expected to try to move the South African church closer to the other African Anglican provinces." *</w:t>
      </w:r>
    </w:p>
    <w:p>
      <w:pPr>
        <w:spacing w:after="160"/>
      </w:pPr>
      <w:r>
        <w:rPr>
          <w:rFonts w:ascii="Arial" w:cs="Arial" w:eastAsia="Arial" w:hAnsi="Arial"/>
          <w:sz w:val="22"/>
          <w:szCs w:val="22"/>
        </w:rPr>
        <w:t xml:space="preserve">I posted a comment that pointed out that Makgoba was anything but orthodox. How could someone who praised Bishop David Russell, ACSA's doyen of pansexuality, for his views on homosexuality be considered "orthodox"?</w:t>
      </w:r>
    </w:p>
    <w:p>
      <w:pPr>
        <w:spacing w:after="160"/>
      </w:pPr>
      <w:r>
        <w:rPr>
          <w:rFonts w:ascii="Arial" w:cs="Arial" w:eastAsia="Arial" w:hAnsi="Arial"/>
          <w:sz w:val="22"/>
          <w:szCs w:val="22"/>
        </w:rPr>
        <w:t xml:space="preserve">Two years on, further proof of Makgoba's wonky "orthodoxy" has arrived. On 22 August, at the synod of the Diocese of Cape Town, the archbishop endorsed a resolution that calls on the Synod of Bishops "to provide pastoral guidelines for those of our [gay and lesbian] members who are in covenanted partnerships, taking due regard of the mind of the Anglican Communion".</w:t>
      </w:r>
    </w:p>
    <w:p>
      <w:pPr>
        <w:spacing w:after="160"/>
      </w:pPr>
      <w:r>
        <w:rPr>
          <w:rFonts w:ascii="Arial" w:cs="Arial" w:eastAsia="Arial" w:hAnsi="Arial"/>
          <w:sz w:val="22"/>
          <w:szCs w:val="22"/>
        </w:rPr>
        <w:t xml:space="preserve">"I'm a developmental person. I don't believe in big bangs. If you throw a pebble into water, it sends out concentric circles, and hopefully that way change comes about," the Cape Times (24 August) quoted Makgoba as saying.</w:t>
      </w:r>
    </w:p>
    <w:p>
      <w:pPr>
        <w:spacing w:after="160"/>
      </w:pPr>
      <w:r>
        <w:rPr>
          <w:rFonts w:ascii="Arial" w:cs="Arial" w:eastAsia="Arial" w:hAnsi="Arial"/>
          <w:sz w:val="22"/>
          <w:szCs w:val="22"/>
        </w:rPr>
        <w:t xml:space="preserve">The archbishop may not believe in big bangs, but he certainly believes that homosexual Anglicans in "covenanted partnerships" should be allowed to bang. What is significant here is not so much the "pastoral guidelines", but that the synod has said it's perfectly okay to be a Christian and living in a homosexual relationship.</w:t>
      </w:r>
    </w:p>
    <w:p>
      <w:pPr>
        <w:spacing w:after="160"/>
      </w:pPr>
      <w:r>
        <w:rPr>
          <w:rFonts w:ascii="Arial" w:cs="Arial" w:eastAsia="Arial" w:hAnsi="Arial"/>
          <w:sz w:val="22"/>
          <w:szCs w:val="22"/>
        </w:rPr>
        <w:t xml:space="preserve">Here's Makgoba's take (in his charge to the synod) on Anglicanism and sexuality: "I am challenged to take time to get to know those who say they follow Jesus as Lord ... and yet whom I find different, even incomprehensible. I am challenged to set aside my prejudices, and be ready to be surprised by encountering Christ at work in their lives - making his home in them in ways I had not imagined, as they allow him to work his purposes in them and through them. I have seen the hand of God upon people in ways I was not expecting - and, having seen it, I could not deny it. Sometimes this has been unsettling."</w:t>
      </w:r>
    </w:p>
    <w:p>
      <w:pPr>
        <w:spacing w:after="160"/>
      </w:pPr>
      <w:r>
        <w:rPr>
          <w:rFonts w:ascii="Arial" w:cs="Arial" w:eastAsia="Arial" w:hAnsi="Arial"/>
          <w:sz w:val="22"/>
          <w:szCs w:val="22"/>
        </w:rPr>
        <w:t xml:space="preserve">The unintentional double entendres reveal the palimpsestic (and blasphemous) nature of the theology espoused by ACSA's revisionist prelates: the language of redemption is all but effaced by Pelagianism, enough spiritual mush to warm the heart of Deepak Chopra, a shopping list of secular ambitions and the misuse of Scripture.</w:t>
      </w:r>
    </w:p>
    <w:p>
      <w:pPr>
        <w:spacing w:after="160"/>
      </w:pPr>
      <w:r>
        <w:rPr>
          <w:rFonts w:ascii="Arial" w:cs="Arial" w:eastAsia="Arial" w:hAnsi="Arial"/>
          <w:sz w:val="22"/>
          <w:szCs w:val="22"/>
        </w:rPr>
        <w:t xml:space="preserve">The original resolution, as proposed by St George's Cathedral (where else?), asked the synod to give "serious and prayerful consideration to the acceptance of gays and lesbians, in their committed partnerships, as valued members of our parishes, bearing in mind the long tradition within the Anglican Communion of respect for individual conscience in seeking to be faithful disciples of Jesus".</w:t>
      </w:r>
    </w:p>
    <w:p>
      <w:pPr>
        <w:spacing w:after="160"/>
      </w:pPr>
      <w:r>
        <w:rPr>
          <w:rFonts w:ascii="Arial" w:cs="Arial" w:eastAsia="Arial" w:hAnsi="Arial"/>
          <w:sz w:val="22"/>
          <w:szCs w:val="22"/>
        </w:rPr>
        <w:t xml:space="preserve">"Individual conscience": now there's the rub, or rather the trump card. Indeed, the "long tradition within the Anglican Communion" - or rather those parts inhabited by lots of well-off white folk - has been that whenever the "faithful disciple" encounters something spoken by the Living Word that doesn't chime with their "individual conscience" [read: unregenerate human reasoning or feelings], the disciple has the right of veto.</w:t>
      </w:r>
    </w:p>
    <w:p>
      <w:pPr>
        <w:spacing w:after="160"/>
      </w:pPr>
      <w:r>
        <w:rPr>
          <w:rFonts w:ascii="Arial" w:cs="Arial" w:eastAsia="Arial" w:hAnsi="Arial"/>
          <w:sz w:val="22"/>
          <w:szCs w:val="22"/>
        </w:rPr>
        <w:t xml:space="preserve">Makgoba told the Cape Times: "In South Africa we have laws that approve a civil union in this context, but not in the other countries within our province. In central Africa and north Africa, both the Anglican Church and the state say 'no'. The reason for this resolution was because we have these parishioners, and the law provides for them to be in that state, so how do we pastorally respond to that?"</w:t>
      </w:r>
    </w:p>
    <w:p>
      <w:pPr>
        <w:spacing w:after="160"/>
      </w:pPr>
      <w:r>
        <w:rPr>
          <w:rFonts w:ascii="Arial" w:cs="Arial" w:eastAsia="Arial" w:hAnsi="Arial"/>
          <w:sz w:val="22"/>
          <w:szCs w:val="22"/>
        </w:rPr>
        <w:t xml:space="preserve">Well, you might want to take a gander at the Word of God. Um ... you know, like the ... um ... pastoral epistles? But that's the "wrong" answer, isn't it? After all, that might disturb the "individual consciences" of some "faithful disciples". (Remember how, back in the day when some "faithful disciples" were casting their votes for apartheid, the Anglican Church thumbed its nose at the law and told the state that "we will obey God rather than man"?)</w:t>
      </w:r>
    </w:p>
    <w:p>
      <w:pPr>
        <w:spacing w:after="160"/>
      </w:pPr>
      <w:r>
        <w:rPr>
          <w:rFonts w:ascii="Arial" w:cs="Arial" w:eastAsia="Arial" w:hAnsi="Arial"/>
          <w:sz w:val="22"/>
          <w:szCs w:val="22"/>
        </w:rPr>
        <w:t xml:space="preserve">The synod cast another pebble upon the water: it passed a resolution that asks Makgoba to appoint a working group to engage in a "process of dialogue and listening" on issues of human sexuality. And so the concentric circles spread - "working groups", "listening", "dialogue", "pastoral guidelines" - and, after banging away for long enough, the hoped-for change comes about: church-blessed gay weddings. "I'm a developmental person."</w:t>
      </w:r>
    </w:p>
    <w:p>
      <w:pPr>
        <w:spacing w:after="160"/>
      </w:pPr>
      <w:r>
        <w:rPr>
          <w:rFonts w:ascii="Arial" w:cs="Arial" w:eastAsia="Arial" w:hAnsi="Arial"/>
          <w:sz w:val="22"/>
          <w:szCs w:val="22"/>
        </w:rPr>
        <w:t xml:space="preserve">No doubt, the orthodox remnant in ACSA will take comfort from the fact that the original wording of the resolution was dropped, because it would have brought the diocese "into conflict with the wider Anglican Communion". Now the "dialogue" and "listening" will take "due regard of the mind of the Anglican Communion". But since parts of the Anglican Communion have lost their mind on the issue of sexuality, this is not a lot on which to pin one's hopes - especially when one considers ACSA's antipathy towards those parts of the Anglican Communion that still have the mind of Christ.</w:t>
      </w:r>
    </w:p>
    <w:p>
      <w:pPr>
        <w:spacing w:after="160"/>
      </w:pPr>
      <w:r>
        <w:rPr>
          <w:rFonts w:ascii="Arial" w:cs="Arial" w:eastAsia="Arial" w:hAnsi="Arial"/>
          <w:sz w:val="22"/>
          <w:szCs w:val="22"/>
        </w:rPr>
        <w:t xml:space="preserve">*Note: In February this year, Virtue took Makgoba to task for stating that Jesus "is not identical to the fullness of God". http://tinyurl.com/nexpwd</w:t>
      </w:r>
    </w:p>
    <w:p>
      <w:pPr>
        <w:spacing w:after="160"/>
      </w:pPr>
      <w:r>
        <w:rPr>
          <w:rFonts w:ascii="Arial" w:cs="Arial" w:eastAsia="Arial" w:hAnsi="Arial"/>
          <w:sz w:val="22"/>
          <w:szCs w:val="22"/>
        </w:rPr>
        <w:t xml:space="preserve">---Mark Bechard was a regular columnist for Contact Online when he was affiliated with the ACSA. He now belongs to the Church of England in South Africa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BIG BANG THEORY - MARK BECHARD</dc:title>
  <dc:creator>VirtueOnline Archive</dc:creator>
  <cp:lastModifiedBy>Un-named</cp:lastModifiedBy>
  <cp:revision>1</cp:revision>
  <dcterms:created xsi:type="dcterms:W3CDTF">2026-04-22T11:55:05.374Z</dcterms:created>
  <dcterms:modified xsi:type="dcterms:W3CDTF">2026-04-22T11:55:05.374Z</dcterms:modified>
</cp:coreProperties>
</file>

<file path=docProps/custom.xml><?xml version="1.0" encoding="utf-8"?>
<Properties xmlns="http://schemas.openxmlformats.org/officeDocument/2006/custom-properties" xmlns:vt="http://schemas.openxmlformats.org/officeDocument/2006/docPropsVTypes"/>
</file>