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BAIN CAPITAL &amp; CPF*FT WORTH HEADS TO TEXAS SUPREME COURT*OBAMA &amp; ROMNEY REVIEWED</w:t>
      </w:r>
    </w:p>
    <w:p>
      <w:pPr>
        <w:pBdr>
          <w:bottom w:val="single" w:color="AAAAAA" w:sz="6"/>
        </w:pBdr>
        <w:spacing w:after="200" w:before="0"/>
      </w:pPr>
    </w:p>
    <w:p>
      <w:pPr>
        <w:spacing w:after="160"/>
      </w:pPr>
      <w:r>
        <w:rPr>
          <w:rFonts w:ascii="Arial" w:cs="Arial" w:eastAsia="Arial" w:hAnsi="Arial"/>
          <w:sz w:val="22"/>
          <w:szCs w:val="22"/>
        </w:rPr>
        <w:t xml:space="preserve">Living a full and overflowing life does not rest in bodily health, in circumstances, nor even in seeing God's work succeed, but in the perfect understanding of God, and in the same fellowship and oneness with Him that Jesus Himself enjoyed. But the first thing that will hinder this joy is the subtle irritability caused by giving too much thought to our circumstances. Jesus said, ". . . the cares of this world, . . . choke the word, and it becomes unfruitful" (Mark 4:19). And before we even realize what has happened, we are caught up in our cares. All that God has done for us is merely the threshold- He wants us to come to the place where we will be His witnesses and proclaim who Jesus is. --- My Utmost for His Highest by Oswald Chambers</w:t>
      </w:r>
    </w:p>
    <w:p>
      <w:pPr>
        <w:spacing w:after="160"/>
      </w:pPr>
      <w:r>
        <w:rPr>
          <w:rFonts w:ascii="Arial" w:cs="Arial" w:eastAsia="Arial" w:hAnsi="Arial"/>
          <w:sz w:val="22"/>
          <w:szCs w:val="22"/>
        </w:rPr>
        <w:t xml:space="preserve">The principle of simplicity. Materialism is an obsession with material things. Asceticism is the denial of the good gifts of the Creator. Pharisaism is binding ourselves and other people with rules. Instead, we should stick to principles. The principle of simplicity is clear. Simplicity is the first cousin of contentment. Its motto is, 'We brought nothing into this world, and we can certainly carry nothing out.' It recognizes that we are pilgrims. It concentrates on what we *need*, and measures this by what we *use*. It rejoices in the good things of creation, but hates waste and greed and clutter. It knows how easily the seed of the Word is smothered by the 'cares and riches of this life'. It wants to be free of distractions, in order to love and serve God and others. --- John R. W. Stott</w:t>
      </w:r>
    </w:p>
    <w:p>
      <w:pPr>
        <w:spacing w:after="160"/>
      </w:pPr>
      <w:r>
        <w:rPr>
          <w:rFonts w:ascii="Arial" w:cs="Arial" w:eastAsia="Arial" w:hAnsi="Arial"/>
          <w:sz w:val="22"/>
          <w:szCs w:val="22"/>
        </w:rPr>
        <w:t xml:space="preserve">The compassionate heart. We have to feel what Jesus felt -- the pangs of the hungry, the alienation of the powerless, and the indignities of the wretched of the earth. For ultimately, the unacceptable inequalities between North and South are neither political nor economic, but rather moral. Until we feel moral indignation about worldwide social injustice and strong compassion for worldwide human suffering, I seriously doubt if we shall be moved to take action.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7, 2012</w:t>
      </w:r>
    </w:p>
    <w:p>
      <w:pPr>
        <w:spacing w:after="160"/>
      </w:pPr>
      <w:r>
        <w:rPr>
          <w:rFonts w:ascii="Arial" w:cs="Arial" w:eastAsia="Arial" w:hAnsi="Arial"/>
          <w:sz w:val="22"/>
          <w:szCs w:val="22"/>
        </w:rPr>
        <w:t xml:space="preserve">Things are getting worse very quickly now. The list of what we are required to approve is growing ever longer. Consider just the domain of sexual practice. First, we were to approve sex before marriage, then without marriage, now against marriage. First with one, then with a series, now with a crowd. First with the other sex, then with the same. First between adults, then between children, then between adults and children. The last item has not been added yet, but will be soon: you can tell from the change in language, just as you can tell the approach of winter from the change in the color of leaves. As any sin passes through its stages from temptation, to toleration, to approval, its name is first euphemized, then avoided, then forgotten. A colleague tells me that some of his fellow legal scholars call child molestation "intergenerational intimacy": that's a euphemism.</w:t>
      </w:r>
    </w:p>
    <w:p>
      <w:pPr>
        <w:spacing w:after="160"/>
      </w:pPr>
      <w:r>
        <w:rPr>
          <w:rFonts w:ascii="Arial" w:cs="Arial" w:eastAsia="Arial" w:hAnsi="Arial"/>
          <w:sz w:val="22"/>
          <w:szCs w:val="22"/>
        </w:rPr>
        <w:t xml:space="preserve">"A good-hearted editor tried to talk me out of using the term 'sodomy': that's avoidance. My students don't know the word 'fornication' at all: that's forgetfulness." Thus spake J. Budziszewski in his book Revenge of the Conscience.</w:t>
      </w:r>
    </w:p>
    <w:p>
      <w:pPr>
        <w:spacing w:after="160"/>
      </w:pPr>
      <w:r>
        <w:rPr>
          <w:rFonts w:ascii="Arial" w:cs="Arial" w:eastAsia="Arial" w:hAnsi="Arial"/>
          <w:sz w:val="22"/>
          <w:szCs w:val="22"/>
        </w:rPr>
        <w:t xml:space="preserve">The Episcopal Church has followed the bell curve of this history. It began with resolution D039 which legitimized fornication at the 2000 General Convention; it ended at the most recent General Convention with the approval of rites for same sex marriage and the rights of transgendered persons to fill pulpits even as they empty pews.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Bain Capital and Heavenly Returns. During his acceptance speech in Tampa Thursday night, Republican presidential nominee Mitt Romney said that he was risk-averse during the early years of establishing his private equity firm, Bain Capital. So he didn't approach his elders in the Church of Jesus Christ of Latter-Day Saints to ask them to invest a portion of their pension fund in the venture. But, he said, one of his partners snagged the Episcopal Church's pension fund, set up to fund the retirements of that denomination's clergy.</w:t>
      </w:r>
    </w:p>
    <w:p>
      <w:pPr>
        <w:spacing w:after="160"/>
      </w:pPr>
      <w:r>
        <w:rPr>
          <w:rFonts w:ascii="Arial" w:cs="Arial" w:eastAsia="Arial" w:hAnsi="Arial"/>
          <w:sz w:val="22"/>
          <w:szCs w:val="22"/>
        </w:rPr>
        <w:t xml:space="preserve">"That shows what I know," said Romney. "Another of my partners got the Episcopal Church pension fund to invest. Today there are a lot of happy retired priests who should thank him."</w:t>
      </w:r>
    </w:p>
    <w:p>
      <w:pPr>
        <w:spacing w:after="160"/>
      </w:pPr>
      <w:r>
        <w:rPr>
          <w:rFonts w:ascii="Arial" w:cs="Arial" w:eastAsia="Arial" w:hAnsi="Arial"/>
          <w:sz w:val="22"/>
          <w:szCs w:val="22"/>
        </w:rPr>
        <w:t xml:space="preserve">They should indeed and they could thank their pension fund managers while they're at it. Though it hasn't fared quite as well over the last few years. The Episcopal Church's pension fund, with some $9.5 billion in assets as of March 31, 2012, is one of the best run and most successful around.</w:t>
      </w:r>
    </w:p>
    <w:p>
      <w:pPr>
        <w:spacing w:after="160"/>
      </w:pPr>
      <w:r>
        <w:rPr>
          <w:rFonts w:ascii="Arial" w:cs="Arial" w:eastAsia="Arial" w:hAnsi="Arial"/>
          <w:sz w:val="22"/>
          <w:szCs w:val="22"/>
        </w:rPr>
        <w:t xml:space="preserve">What is ironic is that Mainline Protestant clergy, especially Episcopal clergy, preach a left wing, anti-capitalist message from their pulpits every Sunday. It must have come as something of a shock to hear Romney say that "The Episcopal Church" was an initial investor in Bain Capital.</w:t>
      </w:r>
    </w:p>
    <w:p>
      <w:pPr>
        <w:spacing w:after="160"/>
      </w:pPr>
      <w:r>
        <w:rPr>
          <w:rFonts w:ascii="Arial" w:cs="Arial" w:eastAsia="Arial" w:hAnsi="Arial"/>
          <w:sz w:val="22"/>
          <w:szCs w:val="22"/>
        </w:rPr>
        <w:t xml:space="preserve">On Twitter, liberal priest Diana Butler Bass immediately began tweeting about divestment with Father Albert Cutie and others quickly joining the conversation. One doubts it will go anywhere. Why kill the goose that laid them a large golden retirement egg?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this week's digest, I took a hard look at the faith of four men, two of whom will lead America in the next few weeks. It is clear that apart from evangelical protestant concerns about Mormonism, this is arguably the first presidential election pitting religious against post-religious America. I have looked at this from a strictly theological stance.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nearly 4-year-old property dispute between the two groups that claim to be the Episcopal Diocese of Fort Worth is heading to the Texas Supreme Court.</w:t>
      </w:r>
    </w:p>
    <w:p>
      <w:pPr>
        <w:spacing w:after="160"/>
      </w:pPr>
      <w:r>
        <w:rPr>
          <w:rFonts w:ascii="Arial" w:cs="Arial" w:eastAsia="Arial" w:hAnsi="Arial"/>
          <w:sz w:val="22"/>
          <w:szCs w:val="22"/>
        </w:rPr>
        <w:t xml:space="preserve">Justices agreed last week to hear oral arguments on Oct. 16, the same day the state's highest civil court was already set to hear a similar case involving an Episcopal church in San Angelo.</w:t>
      </w:r>
    </w:p>
    <w:p>
      <w:pPr>
        <w:spacing w:after="160"/>
      </w:pPr>
      <w:r>
        <w:rPr>
          <w:rFonts w:ascii="Arial" w:cs="Arial" w:eastAsia="Arial" w:hAnsi="Arial"/>
          <w:sz w:val="22"/>
          <w:szCs w:val="22"/>
        </w:rPr>
        <w:t xml:space="preserve">A group headed by Bishop Jack Iker made a direct appeal to the Texas Supreme Court after losing its case in a Tarrant County civil court to maintain control of numerous properties, including the stately St. Andrew's Episcopal Church in downtown Fort Worth.</w:t>
      </w:r>
    </w:p>
    <w:p>
      <w:pPr>
        <w:spacing w:after="160"/>
      </w:pPr>
      <w:r>
        <w:rPr>
          <w:rFonts w:ascii="Arial" w:cs="Arial" w:eastAsia="Arial" w:hAnsi="Arial"/>
          <w:sz w:val="22"/>
          <w:szCs w:val="22"/>
        </w:rPr>
        <w:t xml:space="preserve">"Bishop Iker and our legal team are extremely pleased with this development, which brings us closer to a complete resolution of the lawsuits which began in April 2009," the group said in a statement posted on its website Friday.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clergy contacted along the Mississippi coast agree that the devastation caused by Hurricane Isaac could have been much worse. From Pascagoula to Bay St. Louis, a 50-mile stretch, the Diocese of Mississippi's six coastal churches sustained little damage from the category-1 hurricane that drenched the Gulf Coast from August 28-30.</w:t>
      </w:r>
    </w:p>
    <w:p>
      <w:pPr>
        <w:spacing w:after="160"/>
      </w:pPr>
      <w:r>
        <w:rPr>
          <w:rFonts w:ascii="Arial" w:cs="Arial" w:eastAsia="Arial" w:hAnsi="Arial"/>
          <w:sz w:val="22"/>
          <w:szCs w:val="22"/>
        </w:rPr>
        <w:t xml:space="preserve">"We are very happy to report that all our churches made it through Hurricane Isaac intact," said Diocese of Mississippi Bishop Duncan Gray, III.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Atlanta is offering two lectures offered on the rights of needy children. "The Rights of the Needy: Children as the Most Vulnerable" is the theme for two lectures at 4:30 p.m. Thursday, Sept. 13, offered free of charge by the Emory University School of Law and Religion. Martha Albertson Fineman, Robert W. Woodruff professor of law, outlines "vulnerability and the human condition" in her talk. Barbara Bennett Woodhouse, one of the nation's foremost experts on children's rights, will speak on children, church and community.</w:t>
      </w:r>
    </w:p>
    <w:p>
      <w:pPr>
        <w:spacing w:after="160"/>
      </w:pPr>
      <w:r>
        <w:rPr>
          <w:rFonts w:ascii="Arial" w:cs="Arial" w:eastAsia="Arial" w:hAnsi="Arial"/>
          <w:sz w:val="22"/>
          <w:szCs w:val="22"/>
        </w:rPr>
        <w:t xml:space="preserve">It is ironic that this liberal diocese should take up the cause of the post born but fails to protect the lives of the unborn. This diocese would agree with the President of Episcopal Divinity School, a known lesbian, who said, "abortion is a blessing and our work is not done."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sign draws protest. The Anglican Journal (Canada) reported this. "Its latest marquee posting plays on tales of the Arabian Nights, reading 1001 Shades of Grace. But until recently, the sign outside Bishop Cronyn Memorial Church in London, Ont. made an even racier play on the title of a contemporary bestselling erotic novel. The Anglican parish's previous sign read 50 Shades of Grace, echoing Fifty Shades of Grey--the title of the first book in U.K. author E.L. James's sexually explicit trilogy.</w:t>
      </w:r>
    </w:p>
    <w:p>
      <w:pPr>
        <w:spacing w:after="160"/>
      </w:pPr>
      <w:r>
        <w:rPr>
          <w:rFonts w:ascii="Arial" w:cs="Arial" w:eastAsia="Arial" w:hAnsi="Arial"/>
          <w:sz w:val="22"/>
          <w:szCs w:val="22"/>
        </w:rPr>
        <w:t xml:space="preserve">The Rev. Raemond Fletcher has defended the reference to the graphic book on several counts: it shows the church is not out of touch with what people are actually reading; it speaks to an unusual intimate relationship, in this case with God; and it acknowledges that God's grace takes many forms. The new 1001 sign makes the point that God's grace is even more nuanced than 50 shades, says Fletcher.</w:t>
      </w:r>
    </w:p>
    <w:p>
      <w:pPr>
        <w:spacing w:after="160"/>
      </w:pPr>
      <w:r>
        <w:rPr>
          <w:rFonts w:ascii="Arial" w:cs="Arial" w:eastAsia="Arial" w:hAnsi="Arial"/>
          <w:sz w:val="22"/>
          <w:szCs w:val="22"/>
        </w:rPr>
        <w:t xml:space="preserve">The Grace sign attracted its share of stares from passersby and protests, too. One lady, who had neither read the book nor seen the sign, complained that we were condoning the abuse of women, Fletcher says. The London church is no stranger to artistic controversy. This past Easter, it raised eyebrows with a series of paintings intended to reflect Christ's persecution by society and suffering at the Stations of the Cross. One panel, by London artist Erin Ivy, depicted a distraught and pregnant teenage girl with bleeding wrists, who was strapped to an ambulance gurney. Last Christmas, St. Matthew-in-the City, a progressive Anglican church in Auckland, N.Z., raised a storm with a billboard showing a classic young Virgin Mary reacting in dismay to a modern positive pregnancy test."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They are selling off parishes like crazy in the Anglican Diocese of Quebec. Recently St. Stephen's, Grand-Mere, and St. Andrew's, La Tuque, were de-consecrated and sold. The de-consecration service for St. Paul's, Kirkton, in the Diocese of Huron will be held on Sunday September 16th, at 3 pm, Bishop Bob Bennett is the "liberal" Bishop of Huron. In June 2012, St Paul's celebrated 150 years of Anglican presence and ministry in the village of Kirkton and marked the last Sunday worship on June 24th.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Aggressive secularism threatens Christians, Anglican bishop warns European court. A prominent Anglican prelate has appealed to the European Court of Human Rights to protect Christians from militant secularists.</w:t>
      </w:r>
    </w:p>
    <w:p>
      <w:pPr>
        <w:spacing w:after="160"/>
      </w:pPr>
      <w:r>
        <w:rPr>
          <w:rFonts w:ascii="Arial" w:cs="Arial" w:eastAsia="Arial" w:hAnsi="Arial"/>
          <w:sz w:val="22"/>
          <w:szCs w:val="22"/>
        </w:rPr>
        <w:t xml:space="preserve">Anglican Bishop Michael Nazir-Ali said that secularists have advanced their own "human-rights agenda" that now threatens to become "another inhuman ideology" that suppresses religious groups. He reminded the European court: "The abuse of human rights by secular governments in Central and Eastern Europe is all too recent.</w:t>
      </w:r>
    </w:p>
    <w:p>
      <w:pPr>
        <w:spacing w:after="160"/>
      </w:pPr>
      <w:r>
        <w:rPr>
          <w:rFonts w:ascii="Arial" w:cs="Arial" w:eastAsia="Arial" w:hAnsi="Arial"/>
          <w:sz w:val="22"/>
          <w:szCs w:val="22"/>
        </w:rPr>
        <w:t xml:space="preserve">"The new Human Rights agenda must respect Judeo-Christian values if it is not to become another inhuman ideology imposing restrictions on individuals," said the former Bishop of Rochester. He added that many Christians in Great Britain fear that secularists are exploiting the idea of "human rights" in a drive to "remove Judeo-Christian values from the public square."</w:t>
      </w:r>
    </w:p>
    <w:p>
      <w:pPr>
        <w:spacing w:after="160"/>
      </w:pPr>
      <w:r>
        <w:rPr>
          <w:rFonts w:ascii="Arial" w:cs="Arial" w:eastAsia="Arial" w:hAnsi="Arial"/>
          <w:sz w:val="22"/>
          <w:szCs w:val="22"/>
        </w:rPr>
        <w:t xml:space="preserve">Bishop Nazir-Ali made his plea in connection with a case brought by several Christians who have lost their jobs because they refused to perform tasks that violated their Christian beliefs.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Lord Carey, the former Archbishop of Canterbury, weighed in on the Culture Wars this week asking, "How can it be a hate crime to show your faith in Christ?</w:t>
      </w:r>
    </w:p>
    <w:p>
      <w:pPr>
        <w:spacing w:after="160"/>
      </w:pPr>
      <w:r>
        <w:rPr>
          <w:rFonts w:ascii="Arial" w:cs="Arial" w:eastAsia="Arial" w:hAnsi="Arial"/>
          <w:sz w:val="22"/>
          <w:szCs w:val="22"/>
        </w:rPr>
        <w:t xml:space="preserve">"For most of my lifetime, the beliefs of Christians would have earned widespread respect. Now, however, they are the new heretics. Indeed, it seems the secular equivalent of the Inquisition will brook no dissent from the reigning orthodoxy of diversity and equality."</w:t>
      </w:r>
    </w:p>
    <w:p>
      <w:pPr>
        <w:spacing w:after="160"/>
      </w:pPr>
      <w:r>
        <w:rPr>
          <w:rFonts w:ascii="Arial" w:cs="Arial" w:eastAsia="Arial" w:hAnsi="Arial"/>
          <w:sz w:val="22"/>
          <w:szCs w:val="22"/>
        </w:rPr>
        <w:t xml:space="preserve">The past three Prime Ministers - David Cameron, Gordon Brown and Tony Blair - have all loudly lauded tolerance, which they name as chief among British virtues.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Christians should leave their religious beliefs at home or accept that a personal expression of faith at work, such as wearing a cross, means they might have to resign and get another job, government lawyers have said.</w:t>
      </w:r>
    </w:p>
    <w:p>
      <w:pPr>
        <w:spacing w:after="160"/>
      </w:pPr>
      <w:r>
        <w:rPr>
          <w:rFonts w:ascii="Arial" w:cs="Arial" w:eastAsia="Arial" w:hAnsi="Arial"/>
          <w:sz w:val="22"/>
          <w:szCs w:val="22"/>
        </w:rPr>
        <w:t xml:space="preserve">Landmark cases, brought by four British Christians, including two workers forced out of their jobs after visibly wearing crosses, have been heard at the European Court of Human Rights.</w:t>
      </w:r>
    </w:p>
    <w:p>
      <w:pPr>
        <w:spacing w:after="160"/>
      </w:pPr>
      <w:r>
        <w:rPr>
          <w:rFonts w:ascii="Arial" w:cs="Arial" w:eastAsia="Arial" w:hAnsi="Arial"/>
          <w:sz w:val="22"/>
          <w:szCs w:val="22"/>
        </w:rPr>
        <w:t xml:space="preserve">David Cameron, the Prime Minister, has previously pledged to change the law to protect religious expression at work, but official legal submissions on Tuesday to Strasbourg human rights judges made a clear "difference between the professional and private sphere".</w:t>
      </w:r>
    </w:p>
    <w:p>
      <w:pPr>
        <w:spacing w:after="160"/>
      </w:pPr>
      <w:r>
        <w:rPr>
          <w:rFonts w:ascii="Arial" w:cs="Arial" w:eastAsia="Arial" w:hAnsi="Arial"/>
          <w:sz w:val="22"/>
          <w:szCs w:val="22"/>
        </w:rPr>
        <w:t xml:space="preserve">James Eadie QC, acting for the government, told the European court that the refusal to allow an NHS nurse and a British Airways worker to visibly wear a crucifix at work "did not prevent either of them practicing religion in private", which would be protected by human rights law.</w:t>
      </w:r>
    </w:p>
    <w:p>
      <w:pPr>
        <w:spacing w:after="160"/>
      </w:pPr>
      <w:r>
        <w:rPr>
          <w:rFonts w:ascii="Arial" w:cs="Arial" w:eastAsia="Arial" w:hAnsi="Arial"/>
          <w:sz w:val="22"/>
          <w:szCs w:val="22"/>
        </w:rPr>
        <w:t xml:space="preserve">He argued that that a Christian, or any other religious believer "under difficulty" is not discriminated against if the choice of "resigning and moving to a different job" is not blocked. "The option remains open to them,"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Bishop of Chichester (UK) says he is "profoundly ashamed" that the Church in his area has failed to protect children from abuse.</w:t>
      </w:r>
    </w:p>
    <w:p>
      <w:pPr>
        <w:spacing w:after="160"/>
      </w:pPr>
      <w:r>
        <w:rPr>
          <w:rFonts w:ascii="Arial" w:cs="Arial" w:eastAsia="Arial" w:hAnsi="Arial"/>
          <w:sz w:val="22"/>
          <w:szCs w:val="22"/>
        </w:rPr>
        <w:t xml:space="preserve">The Rt. Rev. Dr. Martin Warner, who has been in post since May 2012, admitted that the term "apology" is "too light a word" and that the diocese needs to face up to "our shame".</w:t>
      </w:r>
    </w:p>
    <w:p>
      <w:pPr>
        <w:spacing w:after="160"/>
      </w:pPr>
      <w:r>
        <w:rPr>
          <w:rFonts w:ascii="Arial" w:cs="Arial" w:eastAsia="Arial" w:hAnsi="Arial"/>
          <w:sz w:val="22"/>
          <w:szCs w:val="22"/>
        </w:rPr>
        <w:t xml:space="preserve">Both Dr. Warner and the Archbishop of Canterbury, Dr. Rowan Williams, have said they will do "everything in their power" to ensure that such abuse never happens again.</w:t>
      </w:r>
    </w:p>
    <w:p>
      <w:pPr>
        <w:spacing w:after="160"/>
      </w:pPr>
      <w:r>
        <w:rPr>
          <w:rFonts w:ascii="Arial" w:cs="Arial" w:eastAsia="Arial" w:hAnsi="Arial"/>
          <w:sz w:val="22"/>
          <w:szCs w:val="22"/>
        </w:rPr>
        <w:t xml:space="preserve">The Diocese of Chichester has had two decades of dysfunctional operation and child protection failures.</w:t>
      </w:r>
    </w:p>
    <w:p>
      <w:pPr>
        <w:spacing w:after="160"/>
      </w:pPr>
      <w:r>
        <w:rPr>
          <w:rFonts w:ascii="Arial" w:cs="Arial" w:eastAsia="Arial" w:hAnsi="Arial"/>
          <w:sz w:val="22"/>
          <w:szCs w:val="22"/>
        </w:rPr>
        <w:t xml:space="preserve">The report was written by Bishop John Gladwin and Chancellor Rupert Bursell QC, who were appointed as the Archbishop's commissaries to carry out the enquiry.</w:t>
      </w:r>
    </w:p>
    <w:p>
      <w:pPr>
        <w:spacing w:after="160"/>
      </w:pPr>
      <w:r>
        <w:rPr>
          <w:rFonts w:ascii="Arial" w:cs="Arial" w:eastAsia="Arial" w:hAnsi="Arial"/>
          <w:sz w:val="22"/>
          <w:szCs w:val="22"/>
        </w:rPr>
        <w:t xml:space="preserve">In responding to the report, Archbishop Rowan Williams declared, "The abiding hurt and damage done to [those involved] is something that none of us in the Church can ignore, and I am deeply sorry that they should have been let down by those they ought to have been able to trust.</w:t>
      </w:r>
    </w:p>
    <w:p>
      <w:pPr>
        <w:spacing w:after="160"/>
      </w:pPr>
      <w:r>
        <w:rPr>
          <w:rFonts w:ascii="Arial" w:cs="Arial" w:eastAsia="Arial" w:hAnsi="Arial"/>
          <w:sz w:val="22"/>
          <w:szCs w:val="22"/>
        </w:rPr>
        <w:t xml:space="preserve">"The guidelines laid down by the national Church and the agreed standards of best practice have not been consistently followed and the flaws in safeguarding practice have put children and others at risk."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were three notable deaths this week. Former Diocese of Milwaukee Bishop Roger J. White died at the age of 71 at Froedert Memorial Hospital where he was being treated after suffering a ruptured brain aneurysm on Aug. 9. He is survived by his wife, Prudence ("Pru") and their three children. White was born Jan. 31, 1941, in the city of Leeds in Yorkshire, England. He was educated in the United Kingdom and ordained a priest of the Church of England in 1967. Transferring to the Episcopal Church in 1969, he was serving as rector of Trinity Episcopal Church in Indianapolis, Indiana, when he was elected in 1984 to serve the Episcopal Diocese of Milwaukee as its 10th bishop.</w:t>
      </w:r>
    </w:p>
    <w:p>
      <w:pPr>
        <w:spacing w:after="160"/>
      </w:pPr>
      <w:r>
        <w:rPr>
          <w:rFonts w:ascii="Arial" w:cs="Arial" w:eastAsia="Arial" w:hAnsi="Arial"/>
          <w:sz w:val="22"/>
          <w:szCs w:val="22"/>
        </w:rPr>
        <w:t xml:space="preserve">As bishop, his interests included Christian initiation and the catechumenate, which looked at new ways of inviting people to join in the life of the church. Appointed by the presiding bishop to chair a coordinating committee charged with developing a new relationship with the Russian Orthodox Church, White traveled to Russia several times during the last years of the U.S.S.R. and the early post-communist years.</w:t>
      </w:r>
    </w:p>
    <w:p>
      <w:pPr>
        <w:spacing w:after="160"/>
      </w:pPr>
      <w:r>
        <w:rPr>
          <w:rFonts w:ascii="Arial" w:cs="Arial" w:eastAsia="Arial" w:hAnsi="Arial"/>
          <w:sz w:val="22"/>
          <w:szCs w:val="22"/>
        </w:rPr>
        <w:t xml:space="preserve">The Rev. Sun Myung Moon, the founder of the Unification Church and self-proclaimed messiah, died early Monday in South Korea. He was 92. Moon died of complications related to pneumonia at a church-owned private hospital in Gapyeong near his home.</w:t>
      </w:r>
    </w:p>
    <w:p>
      <w:pPr>
        <w:spacing w:after="160"/>
      </w:pPr>
      <w:r>
        <w:rPr>
          <w:rFonts w:ascii="Arial" w:cs="Arial" w:eastAsia="Arial" w:hAnsi="Arial"/>
          <w:sz w:val="22"/>
          <w:szCs w:val="22"/>
        </w:rPr>
        <w:t xml:space="preserve">The South Korean leader is perhaps best known for performing mass weddings, including one in 2009 that involved 10,000 couples at Sun Moon University outside of Seoul, South Korea.</w:t>
      </w:r>
    </w:p>
    <w:p>
      <w:pPr>
        <w:spacing w:after="160"/>
      </w:pPr>
      <w:r>
        <w:rPr>
          <w:rFonts w:ascii="Arial" w:cs="Arial" w:eastAsia="Arial" w:hAnsi="Arial"/>
          <w:sz w:val="22"/>
          <w:szCs w:val="22"/>
        </w:rPr>
        <w:t xml:space="preserve">Marriage is a central part of the Unification Church because Moon believed that Jesus Christ had failed his mission despite dying on the cross because he did not marry and have children. The self-proclaimed messiah said that he would complete Jesus' mission by marrying, producing sinless children and blessing couples in the church who would bring forth more sinless children. Marriage in the Unification Church is not just a personal issue but an essential part to gaining salvation.</w:t>
      </w:r>
    </w:p>
    <w:p>
      <w:pPr>
        <w:spacing w:after="160"/>
      </w:pPr>
      <w:r>
        <w:rPr>
          <w:rFonts w:ascii="Arial" w:cs="Arial" w:eastAsia="Arial" w:hAnsi="Arial"/>
          <w:sz w:val="22"/>
          <w:szCs w:val="22"/>
        </w:rPr>
        <w:t xml:space="preserve">Despite Moon's emphasis on the importance of marriage, he divorced his first wife, Sun Kil Choi, in 1952. His second wife, Hak Ja Han, gave birth to 14 children, but one daughter died in infancy. Moon declared that he and his wife are the "true parents of all humanity," and are known in the church as the True Family and their children True Children.</w:t>
      </w:r>
    </w:p>
    <w:p>
      <w:pPr>
        <w:spacing w:after="160"/>
      </w:pPr>
      <w:r>
        <w:rPr>
          <w:rFonts w:ascii="Arial" w:cs="Arial" w:eastAsia="Arial" w:hAnsi="Arial"/>
          <w:sz w:val="22"/>
          <w:szCs w:val="22"/>
        </w:rPr>
        <w:t xml:space="preserve">A tell-all biography by the ex-wife of Moon's eldest son Hyo Jin Moon reveals a broken and dysfunctional family.</w:t>
      </w:r>
    </w:p>
    <w:p>
      <w:pPr>
        <w:spacing w:after="160"/>
      </w:pPr>
      <w:r>
        <w:rPr>
          <w:rFonts w:ascii="Arial" w:cs="Arial" w:eastAsia="Arial" w:hAnsi="Arial"/>
          <w:sz w:val="22"/>
          <w:szCs w:val="22"/>
        </w:rPr>
        <w:t xml:space="preserve">The lesbian partner of (the Rev.) Susan Russell also died this past week. Louise Brooks was best known as the Secretary and Director of Communications for Integrity USA and wrote the "Walking With Integrity" blog. She was a journalist and a producer of television and independent films. Her last work, "Voices of Witness: Out of the Box," was mailed to every Episcopal bishop and General Convention deputy prior to the 77th General Convention in Indianapolis this past July.</w:t>
      </w:r>
    </w:p>
    <w:p>
      <w:pPr>
        <w:spacing w:after="160"/>
      </w:pPr>
      <w:r>
        <w:rPr>
          <w:rFonts w:ascii="Arial" w:cs="Arial" w:eastAsia="Arial" w:hAnsi="Arial"/>
          <w:sz w:val="22"/>
          <w:szCs w:val="22"/>
        </w:rPr>
        <w:t xml:space="preserve">Brooks and Russell, who is the Senior Associate for Communication, Incorporation &amp; Growth, and Inclusion at All Saints Episcopal Church in Pasadena, California and past president of Integrity, were "married" Feb. 18, 2006 at All Saints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South East Asia comes word that the former Archbishop of SE Asia Yong Ping Chung has been awarded an honorary Doctorate degree. Asia Pacific Seminary (Millennium International University, Delaware, USA) has invited him to sit as a member of their Board and also confer to him an Honorary D.D. degree. The graduation ceremony will be held at Cyberview Resort and Spa at Cyberjaya, Malaysia at 6.30 p.m. Sunday, 9th September, 2012. "I am humbled and honored to be part of God's work in training men and women to serve in ministry. Julia and I will fly to Kuala Lumpur to receive this degree. Thank you for your partnership in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shocking second HIV epidemic among U.S. gay men that no one is talking about. Some LGBT rights groups today are focused on topics that make for an easier sell to the rest of society than HIV/AIDS. Pop quiz, no cheating allowed: if you had to guess, would you say that HIV and AIDS rates among gay men in the United States are A) declining, B) remaining stable, or C) rising?</w:t>
      </w:r>
    </w:p>
    <w:p>
      <w:pPr>
        <w:spacing w:after="160"/>
      </w:pPr>
      <w:r>
        <w:rPr>
          <w:rFonts w:ascii="Arial" w:cs="Arial" w:eastAsia="Arial" w:hAnsi="Arial"/>
          <w:sz w:val="22"/>
          <w:szCs w:val="22"/>
        </w:rPr>
        <w:t xml:space="preserve">The correct answer is C) rising, at an alarming 8% per year. HIV incidence -- that is, the proportion of a population infected -- among gay men in the United States rises by that amount every year since at least 2001. Overall, this incidence, at 15.4% cumulatively, is just slightly lower than the incidence among gay men in Sub-Saharan Africa. And there's a good case to be made that the real numbers are actually higher; for instance, we know they're higher in some major metropolitan areas, where the incidence among MSM (men who have sex with men) is one in five. In San Francisco, it may be as high as one in four.</w:t>
      </w:r>
    </w:p>
    <w:p>
      <w:pPr>
        <w:spacing w:after="160"/>
      </w:pPr>
      <w:r>
        <w:rPr>
          <w:rFonts w:ascii="Arial" w:cs="Arial" w:eastAsia="Arial" w:hAnsi="Arial"/>
          <w:sz w:val="22"/>
          <w:szCs w:val="22"/>
        </w:rPr>
        <w:t xml:space="preserve">Overall, the Centers for Disease Control and Prevention (CDC) estimates that between 400,000 and 500,000 gay men in the United States carried the virus in 2009, the most recent year for which data are available. Chillingly, gay and bisexual men are the only demographic to experience a rise in HIV infection rates.</w:t>
      </w:r>
    </w:p>
    <w:p>
      <w:pPr>
        <w:spacing w:after="160"/>
      </w:pPr>
      <w:r>
        <w:rPr>
          <w:rFonts w:ascii="Arial" w:cs="Arial" w:eastAsia="Arial" w:hAnsi="Arial"/>
          <w:sz w:val="22"/>
          <w:szCs w:val="22"/>
        </w:rPr>
        <w:t xml:space="preserve">These are astonishing facts. The AIDS epidemic is now over three decades old and has taken over 600,000 lives in the U.S. alone. That's more casualties than were seen in the entire Civil War. It's also noteworthy that new infections in the U.S. are numerically stable overall, at roughly 50,000 a year over the last decade or so -- a number seemingly impervious to public or private prevention efforts.</w:t>
      </w:r>
    </w:p>
    <w:p>
      <w:pPr>
        <w:spacing w:after="160"/>
      </w:pPr>
      <w:r>
        <w:rPr>
          <w:rFonts w:ascii="Arial" w:cs="Arial" w:eastAsia="Arial" w:hAnsi="Arial"/>
          <w:sz w:val="22"/>
          <w:szCs w:val="22"/>
        </w:rPr>
        <w:t xml:space="preserve">Considering the carnage AIDS has inflicted on gay men in particular, it's urgent that we examine what, if anything, can be done to save lives and to prevent the widespread damage of another generation -- today's young men. The less than 1% of Americans who are gay or bisexual men between the ages of 13 and 29 comprise 27% of new infections.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examination of the study that "changed psychiatric minds" about homosexuality, reveals such sloppiness that the scientific method had to have been ignored in favor of political correctness.</w:t>
      </w:r>
    </w:p>
    <w:p>
      <w:pPr>
        <w:spacing w:after="160"/>
      </w:pPr>
      <w:r>
        <w:rPr>
          <w:rFonts w:ascii="Arial" w:cs="Arial" w:eastAsia="Arial" w:hAnsi="Arial"/>
          <w:sz w:val="22"/>
          <w:szCs w:val="22"/>
        </w:rPr>
        <w:t xml:space="preserve">Psychiatry's junior partner-the American Psychological Association [APA] - sold psychiatrists a bill of goods when it claimed the Hooker study was "definitive" proof that homosexuals are normal. Though Hooker's study of 30 gays aimed to show homosexuals could not be detected by standard psychological tests, her subjects were unable to stop talking about homosexuality during the testing- a clear indication of obsessive compulsion.</w:t>
      </w:r>
    </w:p>
    <w:p>
      <w:pPr>
        <w:spacing w:after="160"/>
      </w:pPr>
      <w:r>
        <w:rPr>
          <w:rFonts w:ascii="Arial" w:cs="Arial" w:eastAsia="Arial" w:hAnsi="Arial"/>
          <w:sz w:val="22"/>
          <w:szCs w:val="22"/>
        </w:rPr>
        <w:t xml:space="preserve">Thanks in substantial part to efforts by the APA, the Hooker study attained near-sacred status in textbooks and court proceedings. A newly published editorial in the peer-reviewed journal Marriage &amp; Family Review details how the APA colluded with Hooker to grossly misrepresent her findings. "This may be the first fraud committed by a scientific organization. As the Hooker study is so central to the 'homosexuals are normal' argument, its exposure reopens the question of whether homosexuals are mentally disturbed," said Dr. Paul Cameron, one of the study's authors.</w:t>
      </w:r>
    </w:p>
    <w:p>
      <w:pPr>
        <w:spacing w:after="160"/>
      </w:pPr>
      <w:r>
        <w:rPr>
          <w:rFonts w:ascii="Arial" w:cs="Arial" w:eastAsia="Arial" w:hAnsi="Arial"/>
          <w:sz w:val="22"/>
          <w:szCs w:val="22"/>
        </w:rPr>
        <w:t xml:space="preserve">"The American Psychiatric Association defines a mental disorder as 'associated with...a significantly increased risk of suffering death, pain, [or] disability....' Given that homosexuals are at significantly greater risk of suffering mental and physical diseases - and this apparently leads to their shortened average lifespan - homosexuality would appear to qualify as a mental disorder."</w:t>
      </w:r>
    </w:p>
    <w:p>
      <w:pPr>
        <w:spacing w:after="160"/>
      </w:pPr>
      <w:r>
        <w:rPr>
          <w:rFonts w:ascii="Arial" w:cs="Arial" w:eastAsia="Arial" w:hAnsi="Arial"/>
          <w:sz w:val="22"/>
          <w:szCs w:val="22"/>
        </w:rPr>
        <w:t xml:space="preserve">The American psychiatry says it categorizes mental disorders based on scientific facts - not political pressure. Those promoting homosexuality as normal cite the fact that professional associations no longer consider homosexuals disordered.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does a college education affect one's religious beliefs? Given that college is a period of intellectual engagement and exploration, many scholars have believed that a college education weakens one's religious beliefs. In 1977, researchers David Caplowitz and Fred Sherrow wrote that college is "a breeding ground for apostasy." In 1983 sociologist James Hunter claimed that it was a "well-established fact" that education, even Christian education, "secularizes."</w:t>
      </w:r>
    </w:p>
    <w:p>
      <w:pPr>
        <w:spacing w:after="160"/>
      </w:pPr>
      <w:r>
        <w:rPr>
          <w:rFonts w:ascii="Arial" w:cs="Arial" w:eastAsia="Arial" w:hAnsi="Arial"/>
          <w:sz w:val="22"/>
          <w:szCs w:val="22"/>
        </w:rPr>
        <w:t xml:space="preserve">However, the secularizing effect of higher education has come into question in the past decade with new research suggesting that young adults who never enrolled in college are currently the least religious Americans.</w:t>
      </w:r>
    </w:p>
    <w:p>
      <w:pPr>
        <w:spacing w:after="160"/>
      </w:pPr>
      <w:r>
        <w:rPr>
          <w:rFonts w:ascii="Arial" w:cs="Arial" w:eastAsia="Arial" w:hAnsi="Arial"/>
          <w:sz w:val="22"/>
          <w:szCs w:val="22"/>
        </w:rPr>
        <w:t xml:space="preserve">In a study published in 2007 by the Social Science Research Council, sociologists Mark D. Regnerus and Jeremy E. Uecker reported on religious service attendance and religious dis-affiliation among young adults. According to their analysis of data collected by the National Longitudinal Study of Adolescent Health:</w:t>
      </w:r>
    </w:p>
    <w:p>
      <w:pPr>
        <w:spacing w:after="160"/>
      </w:pPr>
      <w:r>
        <w:rPr>
          <w:rFonts w:ascii="Arial" w:cs="Arial" w:eastAsia="Arial" w:hAnsi="Arial"/>
          <w:sz w:val="22"/>
          <w:szCs w:val="22"/>
        </w:rPr>
        <w:t xml:space="preserve">While 64 percent of those currently enrolled in a traditional four-year institution reported a decline in religious service attendance, 76 percent of those who never enrolled in college reported a decline.</w:t>
      </w:r>
    </w:p>
    <w:p>
      <w:pPr>
        <w:spacing w:after="160"/>
      </w:pPr>
      <w:r>
        <w:rPr>
          <w:rFonts w:ascii="Arial" w:cs="Arial" w:eastAsia="Arial" w:hAnsi="Arial"/>
          <w:sz w:val="22"/>
          <w:szCs w:val="22"/>
        </w:rPr>
        <w:t xml:space="preserve">Twenty percent of those who did not attend college renounced all religious affiliation, whereas only 13 percent of four-year college students did the same.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head of the Catholic Church in Scotland has hit out at the Scottish Government for pushing ahead with plans to legalize gay marriage despite a public consultation that found that 60 per cent of Scots were opposed to the move.</w:t>
      </w:r>
    </w:p>
    <w:p>
      <w:pPr>
        <w:spacing w:after="160"/>
      </w:pPr>
      <w:r>
        <w:rPr>
          <w:rFonts w:ascii="Arial" w:cs="Arial" w:eastAsia="Arial" w:hAnsi="Arial"/>
          <w:sz w:val="22"/>
          <w:szCs w:val="22"/>
        </w:rPr>
        <w:t xml:space="preserve">Writing in the Mail on Sunday, Cardinal Keith O'Brien said that although the Church's view on the issue has been "ridiculed or ignored", there is increasing evidence to justify its concerns.</w:t>
      </w:r>
    </w:p>
    <w:p>
      <w:pPr>
        <w:spacing w:after="160"/>
      </w:pPr>
      <w:r>
        <w:rPr>
          <w:rFonts w:ascii="Arial" w:cs="Arial" w:eastAsia="Arial" w:hAnsi="Arial"/>
          <w:sz w:val="22"/>
          <w:szCs w:val="22"/>
        </w:rPr>
        <w:t xml:space="preserve">The Church has been outspoken in its criticism of the plans, warning that the institution of marriage will be eroded and that churches could face lawsuits if they refuse to conduct same-sex marriage ceremonies.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Hours after Milan's former Archbishop, Cardinal Carlo Maria Martini, died on Friday at the age of 85, the leading daily paper Corriere della Sera printed his final interview, in which he attacks the Church - and by implication its current leadership - for being "200 years out of date".</w:t>
      </w:r>
    </w:p>
    <w:p>
      <w:pPr>
        <w:spacing w:after="160"/>
      </w:pPr>
      <w:r>
        <w:rPr>
          <w:rFonts w:ascii="Arial" w:cs="Arial" w:eastAsia="Arial" w:hAnsi="Arial"/>
          <w:sz w:val="22"/>
          <w:szCs w:val="22"/>
        </w:rPr>
        <w:t xml:space="preserve">"Our culture has aged, our churches are big and empty and the church bureaucracy rises up, our rituals and our cassocks are pompous," the Cardinal said. "The Church must admit its mistakes and begin a radical change, starting from the Pope and the bishops. The paedophilia scandals oblige us to take a journey of transformation."</w:t>
      </w:r>
    </w:p>
    <w:p>
      <w:pPr>
        <w:spacing w:after="160"/>
      </w:pPr>
      <w:r>
        <w:rPr>
          <w:rFonts w:ascii="Arial" w:cs="Arial" w:eastAsia="Arial" w:hAnsi="Arial"/>
          <w:sz w:val="22"/>
          <w:szCs w:val="22"/>
        </w:rPr>
        <w:t xml:space="preserve">So let's translate that into Episcospeak. Our churches are aging with small congregations. We have admitted most forms of sexuality into the church, but that has failed to make churches grow. This requires TEC to take a journey of transformation.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September, Emmanuel College in Toronto, Canada will launch a new program that its creators hope will revitalize theological education. The two-year Teaching for Ministry (TFM) program has been made possible by a $500,000, five-year grant from the Indianapolis-based Lilly Endowment Inc. It will produce "scholars...uniquely prepared to teach the next generation of the church's ministers," said a statement by Mark Toulouse, principal of Emmanuel College.</w:t>
      </w:r>
    </w:p>
    <w:p>
      <w:pPr>
        <w:spacing w:after="160"/>
      </w:pPr>
      <w:r>
        <w:rPr>
          <w:rFonts w:ascii="Arial" w:cs="Arial" w:eastAsia="Arial" w:hAnsi="Arial"/>
          <w:sz w:val="22"/>
          <w:szCs w:val="22"/>
        </w:rPr>
        <w:t xml:space="preserve">Importantly, the program will respond to what educators perceive as a gap between academic experience and hands-on ministerial work. "There's a disconnect between what students are learning in the academy and how they can use that knowledge or skill set," says Natalie Wigg-Stevenson, director of the new TFM program as well as the Contextual Education programs.</w:t>
      </w:r>
    </w:p>
    <w:p>
      <w:pPr>
        <w:spacing w:after="160"/>
      </w:pPr>
      <w:r>
        <w:rPr>
          <w:rFonts w:ascii="Arial" w:cs="Arial" w:eastAsia="Arial" w:hAnsi="Arial"/>
          <w:sz w:val="22"/>
          <w:szCs w:val="22"/>
        </w:rPr>
        <w:t xml:space="preserve">Eight doctoral students with scholarly and practical skills will "stimulate the imagination of ministers-in-training and have a more theological approach to the work that they're doing," said Wigg-Stevenson in an interview. The hope is that the program "will have a larger impact for God's work in the world," she told the Journal.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heading into the fall and we urgently need your financial support. The summer wells are running drying up and we face fall with diminished capacity. Please consider a tax-deductible donation to keep the news coming into your e-mail.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BAIN CAPITAL &amp; CPF*FT WORTH HEADS TO TEXAS SUPREME COURT*OBAMA &amp; ROMNEY REVIEWED</dc:title>
  <dc:creator>VirtueOnline Archive</dc:creator>
  <cp:lastModifiedBy>Un-named</cp:lastModifiedBy>
  <cp:revision>1</cp:revision>
  <dcterms:created xsi:type="dcterms:W3CDTF">2026-04-22T11:55:41.515Z</dcterms:created>
  <dcterms:modified xsi:type="dcterms:W3CDTF">2026-04-22T11:55:41.515Z</dcterms:modified>
</cp:coreProperties>
</file>

<file path=docProps/custom.xml><?xml version="1.0" encoding="utf-8"?>
<Properties xmlns="http://schemas.openxmlformats.org/officeDocument/2006/custom-properties" xmlns:vt="http://schemas.openxmlformats.org/officeDocument/2006/docPropsVTypes"/>
</file>