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 REVIEW: IN THE EYE OF THE STORM: GENE ROBINSON</w:t>
      </w:r>
    </w:p>
    <w:p>
      <w:pPr>
        <w:pBdr>
          <w:bottom w:val="single" w:color="AAAAAA" w:sz="6"/>
        </w:pBdr>
        <w:spacing w:after="200" w:before="0"/>
      </w:pPr>
    </w:p>
    <w:p>
      <w:pPr>
        <w:spacing w:after="160"/>
      </w:pPr>
      <w:r>
        <w:rPr>
          <w:rFonts w:ascii="Arial" w:cs="Arial" w:eastAsia="Arial" w:hAnsi="Arial"/>
          <w:sz w:val="22"/>
          <w:szCs w:val="22"/>
        </w:rPr>
        <w:t xml:space="preserve">Canterbury, 190pp, pbk 978 185311 902 6, £12.99</w:t>
      </w:r>
    </w:p>
    <w:p>
      <w:pPr>
        <w:spacing w:after="160"/>
      </w:pPr>
      <w:r>
        <w:rPr>
          <w:rFonts w:ascii="Arial" w:cs="Arial" w:eastAsia="Arial" w:hAnsi="Arial"/>
          <w:sz w:val="22"/>
          <w:szCs w:val="22"/>
        </w:rPr>
        <w:t xml:space="preserve">by Anthony Saville</w:t>
      </w:r>
    </w:p>
    <w:p>
      <w:pPr>
        <w:spacing w:after="160"/>
      </w:pPr>
      <w:r>
        <w:rPr>
          <w:rFonts w:ascii="Arial" w:cs="Arial" w:eastAsia="Arial" w:hAnsi="Arial"/>
          <w:sz w:val="22"/>
          <w:szCs w:val="22"/>
        </w:rPr>
        <w:t xml:space="preserve">http://trushare.com/0156MAY2008/24%20arts.htm</w:t>
      </w:r>
    </w:p>
    <w:p>
      <w:pPr>
        <w:spacing w:after="160"/>
      </w:pPr>
      <w:r>
        <w:rPr>
          <w:rFonts w:ascii="Arial" w:cs="Arial" w:eastAsia="Arial" w:hAnsi="Arial"/>
          <w:sz w:val="22"/>
          <w:szCs w:val="22"/>
        </w:rPr>
        <w:t xml:space="preserve">May 2008</w:t>
      </w:r>
    </w:p>
    <w:p>
      <w:pPr>
        <w:spacing w:after="160"/>
      </w:pPr>
      <w:r>
        <w:rPr>
          <w:rFonts w:ascii="Arial" w:cs="Arial" w:eastAsia="Arial" w:hAnsi="Arial"/>
          <w:sz w:val="22"/>
          <w:szCs w:val="22"/>
        </w:rPr>
        <w:t xml:space="preserve">This is not the 'revealing personal memoir' the back cover blurb claims it to be; it is instead a carefully constructed preparation for the forthcoming 'Gene Robinson Show' or 'Not-the-Lambeth-Conference'. It opens with six pages of supporting quotations from the great and the good and ends with a summary of the reasons why he will not be attending Lambeth 2008 'with diminished status' even though he had suggested this course action back in 2003.</w:t>
      </w:r>
    </w:p>
    <w:p>
      <w:pPr>
        <w:spacing w:after="160"/>
      </w:pPr>
      <w:r>
        <w:rPr>
          <w:rFonts w:ascii="Arial" w:cs="Arial" w:eastAsia="Arial" w:hAnsi="Arial"/>
          <w:sz w:val="22"/>
          <w:szCs w:val="22"/>
        </w:rPr>
        <w:t xml:space="preserve">There is no doubting that he is a gracious and charming man. The section of the book entitled 'Everyday Christianity' is essentially a reworking of some earlier homilies. He has an easy and engaging style, and a real warmth (something not immediately obvious in many of his fiercest critics). These chapters are included to show how 'orthodox' he is, on all questions other than that for which he is known. It would be churlish to criticize what are light and cheerful pieces, but there is nothing to suggest he has been challenged by a single element of orthodox teaching: by 'orthodox' he means no more than 'ordinary by Episcopalian standards' or 'not holding any weird and wacky ideas'. That may work in an American setting; in England we expect more of a bishop.</w:t>
      </w:r>
    </w:p>
    <w:p>
      <w:pPr>
        <w:spacing w:after="160"/>
      </w:pPr>
      <w:r>
        <w:rPr>
          <w:rFonts w:ascii="Arial" w:cs="Arial" w:eastAsia="Arial" w:hAnsi="Arial"/>
          <w:sz w:val="22"/>
          <w:szCs w:val="22"/>
        </w:rPr>
        <w:t xml:space="preserve">His approach to the gay issue is avowedly and deliberately simple - it is a justice issue, and nothing else. He shares all the usual arguments, in particular the liberal interpretation of the abolition of slavery in the nineteenth century as the cornerstone of that view of history that sees lgbt acceptance as inevitable. There is nothing new here, but there is real passion from one who knows better than most what it is like to be the focus of such visceral hatred - wearing a bullet-proof vest at his consecration is mentioned more than once, and not without justification.</w:t>
      </w:r>
    </w:p>
    <w:p>
      <w:pPr>
        <w:spacing w:after="160"/>
      </w:pPr>
      <w:r>
        <w:rPr>
          <w:rFonts w:ascii="Arial" w:cs="Arial" w:eastAsia="Arial" w:hAnsi="Arial"/>
          <w:sz w:val="22"/>
          <w:szCs w:val="22"/>
        </w:rPr>
        <w:t xml:space="preserve">If his analysis is right, and justice alone is relevant, then all the rest of us are wrong, and not merely slightly wrong, but terribly wrong. Our names, if they are remembered, will be held in infamy and disgrace for generation unto generation. I do not happen to think it is quite as simple as he suggests, but I did appreciate encountering his passionate conviction.</w:t>
      </w:r>
    </w:p>
    <w:p>
      <w:pPr>
        <w:spacing w:after="160"/>
      </w:pPr>
      <w:r>
        <w:rPr>
          <w:rFonts w:ascii="Arial" w:cs="Arial" w:eastAsia="Arial" w:hAnsi="Arial"/>
          <w:sz w:val="22"/>
          <w:szCs w:val="22"/>
        </w:rPr>
        <w:t xml:space="preserve">He knows himself to be a living icon. His account of a visit to an underground gay/lesbian church in Hong Kong puts him in an almost messianic role; his Christmas Eve visits to the New Hampshire State Prison for Women also place him in a highly charged and emotional setting of mythical quality. He knows himself to be more than simply Gene Robinson.</w:t>
      </w:r>
    </w:p>
    <w:p>
      <w:pPr>
        <w:spacing w:after="160"/>
      </w:pPr>
      <w:r>
        <w:rPr>
          <w:rFonts w:ascii="Arial" w:cs="Arial" w:eastAsia="Arial" w:hAnsi="Arial"/>
          <w:sz w:val="22"/>
          <w:szCs w:val="22"/>
        </w:rPr>
        <w:t xml:space="preserve">For this reason, I was shocked by his lack of candour. He accounts for his time in an alcoholics rehabilitation centre in a single sentence, in such a manner one might suppose that it was no more than another element of his episcopal pastoral work. Perhaps this is fair enough: none of us can claim an entry into his private troubles. But his marriage is alluded to in only half a sentence! He introduces the tale of a conservative colleague, who eventually came round to full acceptance, with the words, 'More than twenty years ago, when my wife and I made the decision to end our marriage...'</w:t>
      </w:r>
    </w:p>
    <w:p>
      <w:pPr>
        <w:spacing w:after="160"/>
      </w:pPr>
      <w:r>
        <w:rPr>
          <w:rFonts w:ascii="Arial" w:cs="Arial" w:eastAsia="Arial" w:hAnsi="Arial"/>
          <w:sz w:val="22"/>
          <w:szCs w:val="22"/>
        </w:rPr>
        <w:t xml:space="preserve">It gets worse. Jeffrey John, a openly gay cleric of true grace, integrity and intellect, whose own election to the episcopate was overturned, is quoted on the cover of the book as saying, 'Gene Robinson is no revolutionary: he upholds marriage as a sacred covenant.' Has his wife of fifteen years simply been airbrushed out of the official history? And yet the basic facts are easily available online, and his tortured pilgrimage a perfectly reasonable subject for a 'revealing personal memoir'.</w:t>
      </w:r>
    </w:p>
    <w:p>
      <w:pPr>
        <w:spacing w:after="160"/>
      </w:pPr>
      <w:r>
        <w:rPr>
          <w:rFonts w:ascii="Arial" w:cs="Arial" w:eastAsia="Arial" w:hAnsi="Arial"/>
          <w:sz w:val="22"/>
          <w:szCs w:val="22"/>
        </w:rPr>
        <w:t xml:space="preserve">He is a troubled man. The deliberate attempt to gloss over his difficulties is what makes it clear that this book is not what it claims to be, so much as a manifesto for his visit to England later this summer. He was given a sabbatical, to write this book, along with an editor whom he thanks in the introduction, but the cut and paste seams still show. I did not know that he had said, 'I always wanted to be a June bride,' which only made his spluttering, vituperative justification a cringingly embarrassing read; this is a man falling over his own feet.</w:t>
      </w:r>
    </w:p>
    <w:p>
      <w:pPr>
        <w:spacing w:after="160"/>
      </w:pPr>
      <w:r>
        <w:rPr>
          <w:rFonts w:ascii="Arial" w:cs="Arial" w:eastAsia="Arial" w:hAnsi="Arial"/>
          <w:sz w:val="22"/>
          <w:szCs w:val="22"/>
        </w:rPr>
        <w:t xml:space="preserve">It is this contradiction that undoes this presentation. So fiercely honest is about his gayness, that it has become (understandably) a global crusade - he knows himself to be, what his critics suggest, the living embodiment of the future - and in all this, he has forgotten to be honest about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REVIEW: IN THE EYE OF THE STORM: GENE ROBINSON</dc:title>
  <dc:creator>VirtueOnline Archive</dc:creator>
  <cp:lastModifiedBy>Un-named</cp:lastModifiedBy>
  <cp:revision>1</cp:revision>
  <dcterms:created xsi:type="dcterms:W3CDTF">2026-04-22T11:54:45.354Z</dcterms:created>
  <dcterms:modified xsi:type="dcterms:W3CDTF">2026-04-22T11:54:45.354Z</dcterms:modified>
</cp:coreProperties>
</file>

<file path=docProps/custom.xml><?xml version="1.0" encoding="utf-8"?>
<Properties xmlns="http://schemas.openxmlformats.org/officeDocument/2006/custom-properties" xmlns:vt="http://schemas.openxmlformats.org/officeDocument/2006/docPropsVTypes"/>
</file>