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BELIZE: CHRISTIAN PROFESSOR HOUNDED FOR SUPPORT OF BELIZE ANTI-SODOMY LAW</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w:t>
      </w:r>
    </w:p>
    <w:p>
      <w:pPr>
        <w:spacing w:after="160"/>
      </w:pPr>
      <w:r>
        <w:rPr>
          <w:rFonts w:ascii="Arial" w:cs="Arial" w:eastAsia="Arial" w:hAnsi="Arial"/>
          <w:sz w:val="22"/>
          <w:szCs w:val="22"/>
        </w:rPr>
        <w:t xml:space="preserve">http://www.christianvoice.org.uk/index.php/prof-hounded-support-belize-anti-sodomy-law/</w:t>
      </w:r>
    </w:p>
    <w:p>
      <w:pPr>
        <w:spacing w:after="160"/>
      </w:pPr>
      <w:r>
        <w:rPr>
          <w:rFonts w:ascii="Arial" w:cs="Arial" w:eastAsia="Arial" w:hAnsi="Arial"/>
          <w:sz w:val="22"/>
          <w:szCs w:val="22"/>
        </w:rPr>
        <w:t xml:space="preserve">May 21, 2014</w:t>
      </w:r>
    </w:p>
    <w:p>
      <w:pPr>
        <w:spacing w:after="160"/>
      </w:pPr>
      <w:r>
        <w:rPr>
          <w:rFonts w:ascii="Arial" w:cs="Arial" w:eastAsia="Arial" w:hAnsi="Arial"/>
          <w:sz w:val="22"/>
          <w:szCs w:val="22"/>
        </w:rPr>
        <w:t xml:space="preserve">Professor Bain has been sacked as head of CHART.</w:t>
      </w:r>
    </w:p>
    <w:p>
      <w:pPr>
        <w:spacing w:after="160"/>
      </w:pPr>
      <w:r>
        <w:rPr>
          <w:rFonts w:ascii="Arial" w:cs="Arial" w:eastAsia="Arial" w:hAnsi="Arial"/>
          <w:sz w:val="22"/>
          <w:szCs w:val="22"/>
        </w:rPr>
        <w:t xml:space="preserve">A university professor is being hounded by Caribbean homosexual advocacy groups for speaking in support of the Belize anti-sodomy law.</w:t>
      </w:r>
    </w:p>
    <w:p>
      <w:pPr>
        <w:spacing w:after="160"/>
      </w:pPr>
      <w:r>
        <w:rPr>
          <w:rFonts w:ascii="Arial" w:cs="Arial" w:eastAsia="Arial" w:hAnsi="Arial"/>
          <w:sz w:val="22"/>
          <w:szCs w:val="22"/>
        </w:rPr>
        <w:t xml:space="preserve">Thirty-three ‘gay’ advocacy and civil rights groups want the University of the West Indies (UWI) to fire Professor Brendan Bain from his position as head of the Caribbean HIV/AIDS Regional Training (CHART) Initiative, claiming his expert testimony in Belize represents a conflict of interest.</w:t>
      </w:r>
    </w:p>
    <w:p>
      <w:pPr>
        <w:spacing w:after="160"/>
      </w:pPr>
      <w:r>
        <w:rPr>
          <w:rFonts w:ascii="Arial" w:cs="Arial" w:eastAsia="Arial" w:hAnsi="Arial"/>
          <w:sz w:val="22"/>
          <w:szCs w:val="22"/>
        </w:rPr>
        <w:t xml:space="preserve">They say his testimony in the case brought by one Caleb Orozco in an attempt to overturn Belize’s anti-sodomy law has ‘destroyed their trust in him’. The sub-text is that they all want Jamaica, Belize and other Caribbean Commonwealth members to legalise sodomy.</w:t>
      </w:r>
    </w:p>
    <w:p>
      <w:pPr>
        <w:spacing w:after="160"/>
      </w:pPr>
      <w:r>
        <w:rPr>
          <w:rFonts w:ascii="Arial" w:cs="Arial" w:eastAsia="Arial" w:hAnsi="Arial"/>
          <w:sz w:val="22"/>
          <w:szCs w:val="22"/>
        </w:rPr>
        <w:t xml:space="preserve">In his testimony, Professor Bain said that the risk of contracting HIV is significantly higher among men who have sex with men (MSM). He said this was true for Belize, as well as other countries, including those that have repealed the law that criminalises ‘anal sex’.</w:t>
      </w:r>
    </w:p>
    <w:p>
      <w:pPr>
        <w:spacing w:after="160"/>
      </w:pPr>
      <w:r>
        <w:rPr>
          <w:rFonts w:ascii="Arial" w:cs="Arial" w:eastAsia="Arial" w:hAnsi="Arial"/>
          <w:sz w:val="22"/>
          <w:szCs w:val="22"/>
        </w:rPr>
        <w:t xml:space="preserve">Responsibility to assess behaviours</w:t>
      </w:r>
    </w:p>
    <w:p>
      <w:pPr>
        <w:spacing w:after="160"/>
      </w:pPr>
      <w:r>
        <w:rPr>
          <w:rFonts w:ascii="Arial" w:cs="Arial" w:eastAsia="Arial" w:hAnsi="Arial"/>
          <w:sz w:val="22"/>
          <w:szCs w:val="22"/>
        </w:rPr>
        <w:t xml:space="preserve">According to Bain, some public health practitioners and agencies “have hypothesised that decriminalising the practice of anal intercourse among consenting adults would lead to a reduction in the incidence rate of HIV infections among MSM”. However, he said that to date, published data have not substantiated that hypothesis.</w:t>
      </w:r>
    </w:p>
    <w:p>
      <w:pPr>
        <w:spacing w:after="160"/>
      </w:pPr>
      <w:r>
        <w:rPr>
          <w:rFonts w:ascii="Arial" w:cs="Arial" w:eastAsia="Arial" w:hAnsi="Arial"/>
          <w:sz w:val="22"/>
          <w:szCs w:val="22"/>
        </w:rPr>
        <w:t xml:space="preserve">“As a physician and public health practitioner, one of my responsibilities is to assess behaviours for their impact on health and well-being,” Professor Bain said in his written testimony.</w:t>
      </w:r>
    </w:p>
    <w:p>
      <w:pPr>
        <w:spacing w:after="160"/>
      </w:pPr>
      <w:r>
        <w:rPr>
          <w:rFonts w:ascii="Arial" w:cs="Arial" w:eastAsia="Arial" w:hAnsi="Arial"/>
          <w:sz w:val="22"/>
          <w:szCs w:val="22"/>
        </w:rPr>
        <w:t xml:space="preserve">“When something is beneficial, such as exercise, good nutrition, or adequate sleep, it is my duty to recommend it. Likewise, when something is harmful, such as smoking, overeating, alcohol or drug abuse, and unsafe sexual behaviour, it is my duty to discourage it. Together with promoting individual responsibility, it is clear that environments that enable individuals to make and practice safe and healthy choices must be provided at family, community and governmental levels,” he said.</w:t>
      </w:r>
    </w:p>
    <w:p>
      <w:pPr>
        <w:spacing w:after="160"/>
      </w:pPr>
      <w:r>
        <w:rPr>
          <w:rFonts w:ascii="Arial" w:cs="Arial" w:eastAsia="Arial" w:hAnsi="Arial"/>
          <w:sz w:val="22"/>
          <w:szCs w:val="22"/>
        </w:rPr>
        <w:t xml:space="preserve">Bain added that another of his responsibilities as a public health practitioner is to assess the cost of behaviour, not just to the individual ‘actor’ but also to the community. “There are some private behaviours, either carried out by individuals or between consenting adults, that may either be helpful or of little adverse consequence to other persons in the community,” he said.</w:t>
      </w:r>
    </w:p>
    <w:p>
      <w:pPr>
        <w:spacing w:after="160"/>
      </w:pPr>
      <w:r>
        <w:rPr>
          <w:rFonts w:ascii="Arial" w:cs="Arial" w:eastAsia="Arial" w:hAnsi="Arial"/>
          <w:sz w:val="22"/>
          <w:szCs w:val="22"/>
        </w:rPr>
        <w:t xml:space="preserve">“Behaviours that are helpful to individuals and to the community are to be encouraged. On the other hand, there are instances in which private behaviours result in considerable public cost due to illness, with accompanying loss of productivity and social disruption and the prospect of premature death. The public cost of these private behaviours must be acknowledged and actively reckoned with,” Bain argued.</w:t>
      </w:r>
    </w:p>
    <w:p>
      <w:pPr>
        <w:spacing w:after="160"/>
      </w:pPr>
      <w:r>
        <w:rPr>
          <w:rFonts w:ascii="Arial" w:cs="Arial" w:eastAsia="Arial" w:hAnsi="Arial"/>
          <w:sz w:val="22"/>
          <w:szCs w:val="22"/>
        </w:rPr>
        <w:t xml:space="preserve">“The risk to MSM and their intimate sexual partners is not just to their physical health. The adverse physical and physiological consequences of STIs (including HIV) in MSM create significant and avoidable financial costs to individuals, households and governments. These important considerations must be included when considering whether to give public approval to risky behaviours such as are often practised by MSM,” Bain stated.</w:t>
      </w:r>
    </w:p>
    <w:p>
      <w:pPr>
        <w:spacing w:after="160"/>
      </w:pPr>
      <w:r>
        <w:rPr>
          <w:rFonts w:ascii="Arial" w:cs="Arial" w:eastAsia="Arial" w:hAnsi="Arial"/>
          <w:sz w:val="22"/>
          <w:szCs w:val="22"/>
        </w:rPr>
        <w:t xml:space="preserve">HAART AIDS Treatment costs UK NHS £1.5bn / year</w:t>
      </w:r>
    </w:p>
    <w:p>
      <w:pPr>
        <w:spacing w:after="160"/>
      </w:pPr>
      <w:r>
        <w:rPr>
          <w:rFonts w:ascii="Arial" w:cs="Arial" w:eastAsia="Arial" w:hAnsi="Arial"/>
          <w:sz w:val="22"/>
          <w:szCs w:val="22"/>
        </w:rPr>
        <w:t xml:space="preserve">Such a view is so obviously true as to seem uncontroversial in normal times. Since Highly-Active Anti-Retroviral Treatment (HAART) became available for those with HIV in the UK, ‘gay’ men have thrown responsible behaviour, caution (and their condoms) to the wind. The number of people living with HIV and having HAART treatment was almost 78,000 in 2012 and is likely to be over 85,000 today in 2014. Each one costs the Health Service £18,000 per year, according to AVERT. The total cost of HAART treatment is therefore £1,500,000,000 (£1.5 billion) per year and rising.</w:t>
      </w:r>
    </w:p>
    <w:p>
      <w:pPr>
        <w:spacing w:after="160"/>
      </w:pPr>
      <w:r>
        <w:rPr>
          <w:rFonts w:ascii="Arial" w:cs="Arial" w:eastAsia="Arial" w:hAnsi="Arial"/>
          <w:sz w:val="22"/>
          <w:szCs w:val="22"/>
        </w:rPr>
        <w:t xml:space="preserve">But Professor Bain’s opinion prompted the lobby groups to write to UWI Vice-Chancellor Professor Nigel Harris expressing displeasure with Bain’s testimony and asking for his dismissal. They did not claim that what he said was untrue, only that they had ‘lost confidence’ in him. Prof Harris is now considering the matter. The churches in Jamaica have rallied behind Professor Bain, but we can be sure that American universities with educational and financial links to UWI will be lobbying Professor Harris incessantly to try to force him to sack the honest Professor.</w:t>
      </w:r>
    </w:p>
    <w:p>
      <w:pPr>
        <w:spacing w:after="160"/>
      </w:pPr>
      <w:r>
        <w:rPr>
          <w:rFonts w:ascii="Arial" w:cs="Arial" w:eastAsia="Arial" w:hAnsi="Arial"/>
          <w:sz w:val="22"/>
          <w:szCs w:val="22"/>
        </w:rPr>
        <w:t xml:space="preserve">The condemnation of Professor Bain is being led by the Caribbean Vulnerable Communities Coalition, a well-funded grant-giving outfit with a huge board of directors seeking to advance the cause of street-children, drug-users, prostitutes and, of course, homosexuals. The CVC has wide international connections to groups advancing the gay cause, including to UNAIDS. We have so far been unable to discover who funds CVC, but wealthy US groups like the Ford Foundation and Arcus are likely culprits.</w:t>
      </w:r>
    </w:p>
    <w:p>
      <w:pPr>
        <w:spacing w:after="160"/>
      </w:pPr>
      <w:r>
        <w:rPr>
          <w:rFonts w:ascii="Arial" w:cs="Arial" w:eastAsia="Arial" w:hAnsi="Arial"/>
          <w:sz w:val="22"/>
          <w:szCs w:val="22"/>
        </w:rPr>
        <w:t xml:space="preserve">Government and University figures attend Caribbean pro-homosexual meetings</w:t>
      </w:r>
    </w:p>
    <w:p>
      <w:pPr>
        <w:spacing w:after="160"/>
      </w:pPr>
      <w:r>
        <w:rPr>
          <w:rFonts w:ascii="Arial" w:cs="Arial" w:eastAsia="Arial" w:hAnsi="Arial"/>
          <w:sz w:val="22"/>
          <w:szCs w:val="22"/>
        </w:rPr>
        <w:t xml:space="preserve">Astonishingly, in a region where only the Bahamas has decriminalised sodomy, pro-homosexual advocacy meetings are regularly held across the Caribbean, and are routinely attended by government ministers or representatives of UWI.</w:t>
      </w:r>
    </w:p>
    <w:p>
      <w:pPr>
        <w:spacing w:after="160"/>
      </w:pPr>
      <w:r>
        <w:rPr>
          <w:rFonts w:ascii="Arial" w:cs="Arial" w:eastAsia="Arial" w:hAnsi="Arial"/>
          <w:sz w:val="22"/>
          <w:szCs w:val="22"/>
        </w:rPr>
        <w:t xml:space="preserve">An estimated 600 Belizeans turned out in San Ignacio on July 10, 2013 to oppose the inclusion of ‘sexual orientation’ in the country’s gender policy.</w:t>
      </w:r>
    </w:p>
    <w:p>
      <w:pPr>
        <w:spacing w:after="160"/>
      </w:pPr>
      <w:r>
        <w:rPr>
          <w:rFonts w:ascii="Arial" w:cs="Arial" w:eastAsia="Arial" w:hAnsi="Arial"/>
          <w:sz w:val="22"/>
          <w:szCs w:val="22"/>
        </w:rPr>
        <w:t xml:space="preserve">The Rt Hon. Dr. Denzil Douglas, St. Kitts and Nevis Prime Minister and Chair of the Pan Caribbean Partnership against HIV and AIDS, opened the ‘Caribbean Consultation on Justice for All and Human Rights Agenda’, in Kingston, Jamaica, in April 2014. Naturally, Dr. Carolyn Gomes, Executive Director of the Caribbean Vulnerable Communities Coalition, attended. Prof. Archibald McDonald, Vice Principal of the Mona campus of the University of the West Indies called for ‘social inclusion’ of homosexuals and an ‘end to stigma’.</w:t>
      </w:r>
    </w:p>
    <w:p>
      <w:pPr>
        <w:spacing w:after="160"/>
      </w:pPr>
      <w:r>
        <w:rPr>
          <w:rFonts w:ascii="Arial" w:cs="Arial" w:eastAsia="Arial" w:hAnsi="Arial"/>
          <w:sz w:val="22"/>
          <w:szCs w:val="22"/>
        </w:rPr>
        <w:t xml:space="preserve">The notorious campaigning Australian homosexual activist, Justice Michael Kirby, delivered the keynote address. The Consultation was coordinated by UNAIDS, which one might expect, but also, astoundingly, by the Government of Jamaica and the University of the West Indies.</w:t>
      </w:r>
    </w:p>
    <w:p>
      <w:pPr>
        <w:spacing w:after="160"/>
      </w:pPr>
      <w:r>
        <w:rPr>
          <w:rFonts w:ascii="Arial" w:cs="Arial" w:eastAsia="Arial" w:hAnsi="Arial"/>
          <w:sz w:val="22"/>
          <w:szCs w:val="22"/>
        </w:rPr>
        <w:t xml:space="preserve">Timothy M Shaw, PhD, Director, Institute of International Relations, University of the West Indies-St. Augustine attended ‘A Conversation on the Commonwealth and LGBTI Advocacy‘ in 2009.</w:t>
      </w:r>
    </w:p>
    <w:p>
      <w:pPr>
        <w:spacing w:after="160"/>
      </w:pPr>
      <w:r>
        <w:rPr>
          <w:rFonts w:ascii="Arial" w:cs="Arial" w:eastAsia="Arial" w:hAnsi="Arial"/>
          <w:sz w:val="22"/>
          <w:szCs w:val="22"/>
        </w:rPr>
        <w:t xml:space="preserve">By the grace of God, Caribbean churches are beginning to respond. Church leaders in Jamaica rallied to defend their island’s anti-sodomy law last year and have also given strong support to Professor Bain, a committed Christian. In Central America Belize Action, led by the courageous Pastor Scott Stirm, is fighting a superb campaign against pro-sodomy initiatives from the Belize government which seems to have given up all hope that the country’s courts will uphold the law in the Orozco case.</w:t>
      </w:r>
    </w:p>
    <w:p>
      <w:pPr>
        <w:spacing w:after="160"/>
      </w:pPr>
      <w:r>
        <w:rPr>
          <w:rFonts w:ascii="Arial" w:cs="Arial" w:eastAsia="Arial" w:hAnsi="Arial"/>
          <w:sz w:val="22"/>
          <w:szCs w:val="22"/>
        </w:rPr>
        <w:t xml:space="preserve">Section 53 of Belize’s criminal code states that “every person who has carnal intercourse against the order of nature with any person or animal shall be liable to imprisonment for 10 years”.</w:t>
      </w:r>
    </w:p>
    <w:p>
      <w:pPr>
        <w:spacing w:after="160"/>
      </w:pPr>
      <w:r>
        <w:rPr>
          <w:rFonts w:ascii="Arial" w:cs="Arial" w:eastAsia="Arial" w:hAnsi="Arial"/>
          <w:sz w:val="22"/>
          <w:szCs w:val="22"/>
        </w:rPr>
        <w:t xml:space="preserve">Please pray for Professor Brendan Bain to know the peace and strength of Christ at this time and for the Church across the Caribbean to stand firm holding their governments to account as ministers of God.</w:t>
      </w:r>
    </w:p>
    <w:p>
      <w:pPr>
        <w:spacing w:after="160"/>
      </w:pPr>
      <w:r>
        <w:rPr>
          <w:rFonts w:ascii="Arial" w:cs="Arial" w:eastAsia="Arial" w:hAnsi="Arial"/>
          <w:sz w:val="22"/>
          <w:szCs w:val="22"/>
        </w:rPr>
        <w:t xml:space="preserve">Romans 13:3 For rulers are not a terror to good works, but to the evil. Wilt thou then not be afraid of the power? do that which is good, and thou shalt have praise of the same: 4 For he is the minister of God to thee for good. But if thou do that which is evil, be afraid; for he beareth not the sword in vain: for he is the minister of God, a revenger to execute wrath upon him that doeth evil.</w:t>
      </w:r>
    </w:p>
    <w:p>
      <w:pPr>
        <w:spacing w:after="160"/>
      </w:pPr>
      <w:r>
        <w:rPr>
          <w:rFonts w:ascii="Arial" w:cs="Arial" w:eastAsia="Arial" w:hAnsi="Arial"/>
          <w:sz w:val="22"/>
          <w:szCs w:val="22"/>
        </w:rPr>
        <w:t xml:space="preserve">Isaiah 5:20 Woe unto them that call evil good, and good evil; that put darkness for light, and light for darkness; that put bitter for sweet, and sweet for bitter! 21 Woe unto them that are wise in their own eyes, and prudent in their own sight!</w:t>
      </w:r>
    </w:p>
    <w:p>
      <w:pPr>
        <w:spacing w:after="160"/>
      </w:pPr>
      <w:r>
        <w:rPr>
          <w:rFonts w:ascii="Arial" w:cs="Arial" w:eastAsia="Arial" w:hAnsi="Arial"/>
          <w:sz w:val="22"/>
          <w:szCs w:val="22"/>
        </w:rPr>
        <w:t xml:space="preserve">Proverbs 14:34 Righteousness exalteth a nation: but sin is a reproach to any people.</w:t>
      </w:r>
    </w:p>
    <w:p>
      <w:pPr>
        <w:spacing w:after="160"/>
      </w:pPr>
      <w:r>
        <w:rPr>
          <w:rFonts w:ascii="Arial" w:cs="Arial" w:eastAsia="Arial" w:hAnsi="Arial"/>
          <w:sz w:val="22"/>
          <w:szCs w:val="22"/>
        </w:rPr>
        <w:t xml:space="preserve">Psalm 12:8 The wicked walk on every side, when the vilest men are exalted.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BELIZE: CHRISTIAN PROFESSOR HOUNDED FOR SUPPORT OF BELIZE ANTI-SODOMY LAW</dc:title>
  <dc:creator>VirtueOnline Archive</dc:creator>
  <cp:lastModifiedBy>Un-named</cp:lastModifiedBy>
  <cp:revision>1</cp:revision>
  <dcterms:created xsi:type="dcterms:W3CDTF">2026-04-22T11:55:55.315Z</dcterms:created>
  <dcterms:modified xsi:type="dcterms:W3CDTF">2026-04-22T11:55:55.315Z</dcterms:modified>
</cp:coreProperties>
</file>

<file path=docProps/custom.xml><?xml version="1.0" encoding="utf-8"?>
<Properties xmlns="http://schemas.openxmlformats.org/officeDocument/2006/custom-properties" xmlns:vt="http://schemas.openxmlformats.org/officeDocument/2006/docPropsVTypes"/>
</file>