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AWAKENING VIA THE MEDIA?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March 15 (UPI) -- Many more Americans are exposed to religious information via the media than go to church, according to a survey by the California-based Barna Research Group.</w:t>
      </w:r>
    </w:p>
    <w:p>
      <w:pPr>
        <w:spacing w:after="160"/>
      </w:pPr>
      <w:r>
        <w:rPr>
          <w:rFonts w:ascii="Arial" w:cs="Arial" w:eastAsia="Arial" w:hAnsi="Arial"/>
          <w:sz w:val="22"/>
          <w:szCs w:val="22"/>
        </w:rPr>
        <w:t xml:space="preserve">"Does this mean that the media may cause an awakening?" mused theologian Robert Benne, director of the Roanoke Center for Religion and Society Tuesday, adding, "But once awakened, how will they lead a Christian life on the media?"</w:t>
      </w:r>
    </w:p>
    <w:p>
      <w:pPr>
        <w:spacing w:after="160"/>
      </w:pPr>
      <w:r>
        <w:rPr>
          <w:rFonts w:ascii="Arial" w:cs="Arial" w:eastAsia="Arial" w:hAnsi="Arial"/>
          <w:sz w:val="22"/>
          <w:szCs w:val="22"/>
        </w:rPr>
        <w:t xml:space="preserve">This question also baffled Joe Davis, executive vice president of Salem Communications, which owns 106 Christian radio stations plus Christianity.com, Oneplace.com and Crosswalk.com, three Christian Websites.</w:t>
      </w:r>
    </w:p>
    <w:p>
      <w:pPr>
        <w:spacing w:after="160"/>
      </w:pPr>
      <w:r>
        <w:rPr>
          <w:rFonts w:ascii="Arial" w:cs="Arial" w:eastAsia="Arial" w:hAnsi="Arial"/>
          <w:sz w:val="22"/>
          <w:szCs w:val="22"/>
        </w:rPr>
        <w:t xml:space="preserve">"We know that half of our listeners are not churchgoers," Davis told United Press International in an interview Tuesday. "Yet the media cannot be a substitute for the church, though what we preach is no different than what you hear in a good church."</w:t>
      </w:r>
    </w:p>
    <w:p>
      <w:pPr>
        <w:spacing w:after="160"/>
      </w:pPr>
      <w:r>
        <w:rPr>
          <w:rFonts w:ascii="Arial" w:cs="Arial" w:eastAsia="Arial" w:hAnsi="Arial"/>
          <w:sz w:val="22"/>
          <w:szCs w:val="22"/>
        </w:rPr>
        <w:t xml:space="preserve">As pollster George Barna reports, 56 percent of American adults attend church at least once a month. But in that month, 46 percent listen to Christian radio, 45 percent watch Christian television programs and 35 percent read Christian magazines at least once a month.</w:t>
      </w:r>
    </w:p>
    <w:p>
      <w:pPr>
        <w:spacing w:after="160"/>
      </w:pPr>
      <w:r>
        <w:rPr>
          <w:rFonts w:ascii="Arial" w:cs="Arial" w:eastAsia="Arial" w:hAnsi="Arial"/>
          <w:sz w:val="22"/>
          <w:szCs w:val="22"/>
        </w:rPr>
        <w:t xml:space="preserve">What's more, 16 percent spend time on faith-oriented Web sites, an increase by two-thirds since 1998. According to Barna, these sites attract population groups normally resistant to faith-based radio and television -- mainline Protestants, Catholics, Asian Americans and the unchurched.</w:t>
      </w:r>
    </w:p>
    <w:p>
      <w:pPr>
        <w:spacing w:after="160"/>
      </w:pPr>
      <w:r>
        <w:rPr>
          <w:rFonts w:ascii="Arial" w:cs="Arial" w:eastAsia="Arial" w:hAnsi="Arial"/>
          <w:sz w:val="22"/>
          <w:szCs w:val="22"/>
        </w:rPr>
        <w:t xml:space="preserve">Internet users are of course readers. And the Barna results confirm the old insight that reading is a powerful avenue to faith. "It was by reading the works of 19th-century Danish theologian Soeren Kierkegaard that Glenn Tinder (an outstanding American philosopher) became a Christian," Benne related.</w:t>
      </w:r>
    </w:p>
    <w:p>
      <w:pPr>
        <w:spacing w:after="160"/>
      </w:pPr>
      <w:r>
        <w:rPr>
          <w:rFonts w:ascii="Arial" w:cs="Arial" w:eastAsia="Arial" w:hAnsi="Arial"/>
          <w:sz w:val="22"/>
          <w:szCs w:val="22"/>
        </w:rPr>
        <w:t xml:space="preserve">It was by reading from mega-church pastor Rich Warren's book, "A Purpose-Driven Life," that 26-year old Ashley Smith persuaded the accused killer Brian Nichols to surrender to the police. In other words, as Benne called it, the "well-packaged good Christian stuff in that book" had a major role in making Nichols aware of God -- and thus resolving peacefully a drama that had cost four people their lives.</w:t>
      </w:r>
    </w:p>
    <w:p>
      <w:pPr>
        <w:spacing w:after="160"/>
      </w:pPr>
      <w:r>
        <w:rPr>
          <w:rFonts w:ascii="Arial" w:cs="Arial" w:eastAsia="Arial" w:hAnsi="Arial"/>
          <w:sz w:val="22"/>
          <w:szCs w:val="22"/>
        </w:rPr>
        <w:t xml:space="preserve">That approximately 13 million Americans who do not belong to a church read Christian magazines, according to Barna, comes as no surprise to people aware of the ancient axiom that the written word is essential for the creation of an informed faith.</w:t>
      </w:r>
    </w:p>
    <w:p>
      <w:pPr>
        <w:spacing w:after="160"/>
      </w:pPr>
      <w:r>
        <w:rPr>
          <w:rFonts w:ascii="Arial" w:cs="Arial" w:eastAsia="Arial" w:hAnsi="Arial"/>
          <w:sz w:val="22"/>
          <w:szCs w:val="22"/>
        </w:rPr>
        <w:t xml:space="preserve">Europeans who have turned their backs on the church wholesale are beginning to rediscover this maxim, said the Rev. Albrecht Immanuel Herzog, who heads a venerable Bavarian-based society for domestic and foreign mission.</w:t>
      </w:r>
    </w:p>
    <w:p>
      <w:pPr>
        <w:spacing w:after="160"/>
      </w:pPr>
      <w:r>
        <w:rPr>
          <w:rFonts w:ascii="Arial" w:cs="Arial" w:eastAsia="Arial" w:hAnsi="Arial"/>
          <w:sz w:val="22"/>
          <w:szCs w:val="22"/>
        </w:rPr>
        <w:t xml:space="preserve">"We find that simple parish newsletters are read by large numbers of people who nominally belong to a congregation but almost never attend a service. If the pastor is smart enough to publish his sermons in these newsletters, then they are read by an amazing 70 percent of the recipients," Herzog added.</w:t>
      </w:r>
    </w:p>
    <w:p>
      <w:pPr>
        <w:spacing w:after="160"/>
      </w:pPr>
      <w:r>
        <w:rPr>
          <w:rFonts w:ascii="Arial" w:cs="Arial" w:eastAsia="Arial" w:hAnsi="Arial"/>
          <w:sz w:val="22"/>
          <w:szCs w:val="22"/>
        </w:rPr>
        <w:t xml:space="preserve">This may augur well for the future of some form of Christianity, especially as sociologists of religion are consistently noting an increase in matters of faith around the globe, particularly in Europe.</w:t>
      </w:r>
    </w:p>
    <w:p>
      <w:pPr>
        <w:spacing w:after="160"/>
      </w:pPr>
      <w:r>
        <w:rPr>
          <w:rFonts w:ascii="Arial" w:cs="Arial" w:eastAsia="Arial" w:hAnsi="Arial"/>
          <w:sz w:val="22"/>
          <w:szCs w:val="22"/>
        </w:rPr>
        <w:t xml:space="preserve">But what kind of faith? If it is to be a Christian faith, Benne's question is well taken: "Just how can you be a Christian without being connected with a community of Christians?" Will the baby bust and Mosaic generations -- those born between 1964 and 1983 and between 1984 and 2002, respectively -- perhaps alter the Christian marketplace entirely, as George Barna wonders?</w:t>
      </w:r>
    </w:p>
    <w:p>
      <w:pPr>
        <w:spacing w:after="160"/>
      </w:pPr>
      <w:r>
        <w:rPr>
          <w:rFonts w:ascii="Arial" w:cs="Arial" w:eastAsia="Arial" w:hAnsi="Arial"/>
          <w:sz w:val="22"/>
          <w:szCs w:val="22"/>
        </w:rPr>
        <w:t xml:space="preserve">Will the Internet, as a medium of the written word -- though not exclusively -- appeal to the religious curiosity of these young Americans whose interest in the Christian media Barna has found to be limited? And if so, will it guide them to a community of which to be part is the prerequisite of Christian life?</w:t>
      </w:r>
    </w:p>
    <w:p>
      <w:pPr>
        <w:spacing w:after="160"/>
      </w:pPr>
      <w:r>
        <w:rPr>
          <w:rFonts w:ascii="Arial" w:cs="Arial" w:eastAsia="Arial" w:hAnsi="Arial"/>
          <w:sz w:val="22"/>
          <w:szCs w:val="22"/>
        </w:rPr>
        <w:t xml:space="preserve">Or will, Benne wondered, the consumption of faith-based media products in the absence of a Christian community simply continue to make people "construct their selves, perfectly fitting the postmodern condition?"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AWAKENING VIA THE MEDIA? - BY UWE SIEMON-NETTO</dc:title>
  <dc:creator>VirtueOnline Archive</dc:creator>
  <cp:lastModifiedBy>Un-named</cp:lastModifiedBy>
  <cp:revision>1</cp:revision>
  <dcterms:created xsi:type="dcterms:W3CDTF">2026-04-22T11:54:10.132Z</dcterms:created>
  <dcterms:modified xsi:type="dcterms:W3CDTF">2026-04-22T11:54:10.132Z</dcterms:modified>
</cp:coreProperties>
</file>

<file path=docProps/custom.xml><?xml version="1.0" encoding="utf-8"?>
<Properties xmlns="http://schemas.openxmlformats.org/officeDocument/2006/custom-properties" xmlns:vt="http://schemas.openxmlformats.org/officeDocument/2006/docPropsVTypes"/>
</file>