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CHAPLAINS TO STAFF GAFCON II</w:t>
      </w:r>
    </w:p>
    <w:p>
      <w:pPr>
        <w:pBdr>
          <w:bottom w:val="single" w:color="AAAAAA" w:sz="6"/>
        </w:pBdr>
        <w:spacing w:after="200" w:before="0"/>
      </w:pPr>
    </w:p>
    <w:p>
      <w:pPr>
        <w:spacing w:after="160"/>
      </w:pPr>
      <w:r>
        <w:rPr>
          <w:rFonts w:ascii="Arial" w:cs="Arial" w:eastAsia="Arial" w:hAnsi="Arial"/>
          <w:sz w:val="22"/>
          <w:szCs w:val="22"/>
        </w:rPr>
        <w:t xml:space="preserve">Diocese of the The Armed Forces and Chaplaincy Release</w:t>
      </w:r>
    </w:p>
    <w:p>
      <w:pPr>
        <w:spacing w:after="160"/>
      </w:pPr>
      <w:r>
        <w:rPr>
          <w:rFonts w:ascii="Arial" w:cs="Arial" w:eastAsia="Arial" w:hAnsi="Arial"/>
          <w:sz w:val="22"/>
          <w:szCs w:val="22"/>
        </w:rPr>
        <w:t xml:space="preserve">October 11, 2013</w:t>
      </w:r>
    </w:p>
    <w:p>
      <w:pPr>
        <w:spacing w:after="160"/>
      </w:pPr>
      <w:r>
        <w:rPr>
          <w:rFonts w:ascii="Arial" w:cs="Arial" w:eastAsia="Arial" w:hAnsi="Arial"/>
          <w:sz w:val="22"/>
          <w:szCs w:val="22"/>
        </w:rPr>
        <w:t xml:space="preserve">GAFCON 2013 will be one of the largest and most significant gatherings of Anglicans from around the world. Nearly 1,200 leaders and lay people from the UK, Asia, Africa, the Pacific and South America will fly in to Nairobi for this year's Global Anglican Future Conference from October 21-26.</w:t>
      </w:r>
    </w:p>
    <w:p>
      <w:pPr>
        <w:spacing w:after="160"/>
      </w:pPr>
      <w:r>
        <w:rPr>
          <w:rFonts w:ascii="Arial" w:cs="Arial" w:eastAsia="Arial" w:hAnsi="Arial"/>
          <w:sz w:val="22"/>
          <w:szCs w:val="22"/>
        </w:rPr>
        <w:t xml:space="preserve">The Armed Forces and Chaplaincy is providing direct support to GAFCON. We are honored and blessed to be a part of this celebrated event. Chaplaincy Governmental Coordinator, The Rev. Canon Jerome R. Cayangyang, and Chaplaincy Secretary, The Rev. Canon William Harrison, will serve in staff supporting roles assisting GAFCON Executive Director Bishop Martyn Minns, and Archbishop Eliud Wabukala, Chairman of GAFCON.</w:t>
      </w:r>
    </w:p>
    <w:p>
      <w:pPr>
        <w:spacing w:after="160"/>
      </w:pPr>
      <w:r>
        <w:rPr>
          <w:rFonts w:ascii="Arial" w:cs="Arial" w:eastAsia="Arial" w:hAnsi="Arial"/>
          <w:sz w:val="22"/>
          <w:szCs w:val="22"/>
        </w:rPr>
        <w:t xml:space="preserve">The Venerable Michael R. Williams, Vicar General of the Chaplaincy will be representing The Right Reverend Bishop Derek LS Jones and also assisting the staff. Three delegates will be representing the Armed Forces and Chaplaincy: The Rev. Canon Norman Beale, Vocational Coordinator; The Rev. Lou Sheldon, Traditional Values Coalition; and The Rev. Wright Wall, Chaplain in-residence.</w:t>
      </w:r>
    </w:p>
    <w:p>
      <w:pPr>
        <w:spacing w:after="160"/>
      </w:pPr>
      <w:r>
        <w:rPr>
          <w:rFonts w:ascii="Arial" w:cs="Arial" w:eastAsia="Arial" w:hAnsi="Arial"/>
          <w:sz w:val="22"/>
          <w:szCs w:val="22"/>
        </w:rPr>
        <w:t xml:space="preserve">The Armed Forces and Chaplaincy will also have a visible presence at the informational fair to answer questions on endorsement and implementation in all areas of chaplaincy ministry in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CHAPLAINS TO STAFF GAFCON II</dc:title>
  <dc:creator>VirtueOnline Archive</dc:creator>
  <cp:lastModifiedBy>Un-named</cp:lastModifiedBy>
  <cp:revision>1</cp:revision>
  <dcterms:created xsi:type="dcterms:W3CDTF">2026-04-22T11:55:50.714Z</dcterms:created>
  <dcterms:modified xsi:type="dcterms:W3CDTF">2026-04-22T11:55:50.714Z</dcterms:modified>
</cp:coreProperties>
</file>

<file path=docProps/custom.xml><?xml version="1.0" encoding="utf-8"?>
<Properties xmlns="http://schemas.openxmlformats.org/officeDocument/2006/custom-properties" xmlns:vt="http://schemas.openxmlformats.org/officeDocument/2006/docPropsVTypes"/>
</file>