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ANDREW GODDARD'S COVENANT MYTHOLOGY</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November 22, 2010</w:t>
      </w:r>
    </w:p>
    <w:p>
      <w:pPr>
        <w:spacing w:after="160"/>
      </w:pPr>
      <w:r>
        <w:rPr>
          <w:rFonts w:ascii="Arial" w:cs="Arial" w:eastAsia="Arial" w:hAnsi="Arial"/>
          <w:sz w:val="22"/>
          <w:szCs w:val="22"/>
        </w:rPr>
        <w:t xml:space="preserve">As the Church of England's General Synod prepares for a crucial vote on the Anglican Covenant this week, there has been a revealing exchange of views over the weekend between Vinay Samuel and Chris Sugden on the one hand, and Andrew Goddard on the other. Despite having done an excellent job in exposing liberal hysteria in his earlier article "How and Why IC &amp; MCU Mislead Us On The Anglican Covenant", http://www.fulcrum-anglican.org.uk/page.cfm?ID=567 he has now produced an equally misleading account of his own in response to Samuel &amp; Sugden.</w:t>
      </w:r>
    </w:p>
    <w:p>
      <w:pPr>
        <w:spacing w:after="160"/>
      </w:pPr>
      <w:r>
        <w:rPr>
          <w:rFonts w:ascii="Arial" w:cs="Arial" w:eastAsia="Arial" w:hAnsi="Arial"/>
          <w:sz w:val="22"/>
          <w:szCs w:val="22"/>
        </w:rPr>
        <w:t xml:space="preserve">In "Conservatives' covenant concerns: A critique"http://www.fulcrum-anglican.org.uk/page.cfm?ID=568 Goddard argues that Samuel and Sugden's interpretation of the Covenant is as distorted as that of the revisionists. He rightly identifies their chief concern with the Covenant as being that in its present form it will lead to matters of truth being treated as matters of 'conviction' - in other words, as opinion and interpretation, a fear confirmed by the lack of any effective disciplinary mechanism in Section 4 of the Covenant. But Goddard argues that ' No evidence is offered for these central claims which look much more like the forcing of the covenant into the authors' own framework and projection onto it of what they are unhappy about in aspects of the present crisis - the mirror-image of the IC/MCU approach to the covenant'.</w:t>
      </w:r>
    </w:p>
    <w:p>
      <w:pPr>
        <w:spacing w:after="160"/>
      </w:pPr>
      <w:r>
        <w:rPr>
          <w:rFonts w:ascii="Arial" w:cs="Arial" w:eastAsia="Arial" w:hAnsi="Arial"/>
          <w:sz w:val="22"/>
          <w:szCs w:val="22"/>
        </w:rPr>
        <w:t xml:space="preserve">In their response http://tinyurl.com/24zlcuc today to Goddard, Samuel and Sugden make the important point that it is not enough to study the text alone (which Goddard quotes liberally); it is also vital to understand its context. Specifically, they write 'The very fact that Lambeth 1.10 has not been implemented, but both disregarded and turned into the basis for a process of "listening" which is designed to include what Lambeth 1.10 excludes, has made people careful of believing that a text alone which is full of "mays" will make a difference in addressing the difficulties the Communion faces.</w:t>
      </w:r>
    </w:p>
    <w:p>
      <w:pPr>
        <w:spacing w:after="160"/>
      </w:pPr>
      <w:r>
        <w:rPr>
          <w:rFonts w:ascii="Arial" w:cs="Arial" w:eastAsia="Arial" w:hAnsi="Arial"/>
          <w:sz w:val="22"/>
          <w:szCs w:val="22"/>
        </w:rPr>
        <w:t xml:space="preserve">This is a crucial factor which Goddard has missed entirely and the rest of this article is a brief historical survey which strongly suggests the Covenant process is unfit for any confessional purpose, despite its hat tip to orthodoxy. References to the texts quoted and a more detailed narrative can be found in my book 'Shadow Gospel: Rowan Williams and the Anglican Communion Crisis', http://www.latimertrust.org/sg.htmespecially chapters 6 and 8.</w:t>
      </w:r>
    </w:p>
    <w:p>
      <w:pPr>
        <w:spacing w:after="160"/>
      </w:pPr>
      <w:r>
        <w:rPr>
          <w:rFonts w:ascii="Arial" w:cs="Arial" w:eastAsia="Arial" w:hAnsi="Arial"/>
          <w:sz w:val="22"/>
          <w:szCs w:val="22"/>
        </w:rPr>
        <w:t xml:space="preserve">The Windsor Covenant process only makes sense against the backdrop of the 1998 Lambeth Conference. This was a huge setback for liberals and they responded by advocating a 'listening' strategy. Even before the Conference had finished a 'Pastoral Statement to Lesbian and Gay Anglicans', was published, drafted by Rowan Williams, with an apology that 'it has not been possible to hear adequately your voices'. In a similar vein, The Official Report of the Lambeth Conference 1998 reinterpreted Resolution 1.10 as the opening of a debate rather than a point of closure, claiming that 'we are unable to come to a common mind' despite the fact that the resolution attracted 88% of the vote.</w:t>
      </w:r>
    </w:p>
    <w:p>
      <w:pPr>
        <w:spacing w:after="160"/>
      </w:pPr>
      <w:r>
        <w:rPr>
          <w:rFonts w:ascii="Arial" w:cs="Arial" w:eastAsia="Arial" w:hAnsi="Arial"/>
          <w:sz w:val="22"/>
          <w:szCs w:val="22"/>
        </w:rPr>
        <w:t xml:space="preserve">This 'listening' interpretation was adopted as official policy at the Dundee Anglican Consultative Committee meeting in 1999. An official statement at the close included this sentence: 'The call from the Lambeth Conference that there should be a listening process with church members who are homosexuals has begun today'. Significantly, Moses Tay as Primate of South East Asia boycotted the meeting and this experience no doubt lay behind his stark warning in an interview with the Christian Post in January this year about Covenant 'whitewash'.</w:t>
      </w:r>
    </w:p>
    <w:p>
      <w:pPr>
        <w:spacing w:after="160"/>
      </w:pPr>
      <w:r>
        <w:rPr>
          <w:rFonts w:ascii="Arial" w:cs="Arial" w:eastAsia="Arial" w:hAnsi="Arial"/>
          <w:sz w:val="22"/>
          <w:szCs w:val="22"/>
        </w:rPr>
        <w:t xml:space="preserve">Such a 'listening process' was vital to Rowan Williams once he became Archbishop of Canterbury as it gave plausibility to the distinction he relied upon very heavily between his personal and official stances on homosexuality. This would have been much more difficult to sustain if Lambeth 1998 had been recognised as settling the issue. If the Covenant is accepted, this practice will become more widespread.</w:t>
      </w:r>
    </w:p>
    <w:p>
      <w:pPr>
        <w:spacing w:after="160"/>
      </w:pPr>
      <w:r>
        <w:rPr>
          <w:rFonts w:ascii="Arial" w:cs="Arial" w:eastAsia="Arial" w:hAnsi="Arial"/>
          <w:sz w:val="22"/>
          <w:szCs w:val="22"/>
        </w:rPr>
        <w:t xml:space="preserve">The Lambeth Primates' meeting of October 2003, dominated by the imminent consecration of Gene Robinson, issued a crucially ambiguous communiqué - it affirmed Resolution 1.10, but added 'valuing especially its emphasis on the need 'to listen to the experience of homosexual persons". It set up the Lambeth Commission, to which Andrew Goddard refers, but he has not taken into account the significance of Rowan Williams' personal mandate to the Lambeth Commission which according to its Chairman, Archbishop Robin Eames, in a lecture at Virginia Theological Seminary in 2005 'did not demand judgement by the Commission on sexuality issues'. The subsequent Windsor Report claimed that at the heart of the Anglican Communion problem was a failure to follow proper consultative procedures and this is entirely in accord with Rowan Williams' Hegelian notions of truth in which the only failure is to withdraw from the dialectic process of communal (i.e. institutional) discernment.</w:t>
      </w:r>
    </w:p>
    <w:p>
      <w:pPr>
        <w:spacing w:after="160"/>
      </w:pPr>
      <w:r>
        <w:rPr>
          <w:rFonts w:ascii="Arial" w:cs="Arial" w:eastAsia="Arial" w:hAnsi="Arial"/>
          <w:sz w:val="22"/>
          <w:szCs w:val="22"/>
        </w:rPr>
        <w:t xml:space="preserve">The Covenant project is therefore about a process of continual negotiation rather than faithfulness to revealed truth. It creates the appearance of a middle ground that so appeals to Andrew Goddard's constituency, but this persistently favours institutional control. For instance, on the basis of this illusory middle, Eames was able to portray both the more determined liberals and conservatives as extremists, and this is reflected in the Windsor moratoria which create a de facto equivalence between boundary crossing for the sake of the gospel and those offences against the gospel which make it necessary.</w:t>
      </w:r>
    </w:p>
    <w:p>
      <w:pPr>
        <w:spacing w:after="160"/>
      </w:pPr>
      <w:r>
        <w:rPr>
          <w:rFonts w:ascii="Arial" w:cs="Arial" w:eastAsia="Arial" w:hAnsi="Arial"/>
          <w:sz w:val="22"/>
          <w:szCs w:val="22"/>
        </w:rPr>
        <w:t xml:space="preserve">Because the Covenant has this 'listening' DNA it is fundamentally unfit for purpose from a Confessional Anglican standpoint. It is an agreement to stay at a table, not about the truths we confess. Specifically:</w:t>
      </w:r>
    </w:p>
    <w:p>
      <w:pPr>
        <w:spacing w:after="160"/>
      </w:pPr>
      <w:r>
        <w:rPr>
          <w:rFonts w:ascii="Arial" w:cs="Arial" w:eastAsia="Arial" w:hAnsi="Arial"/>
          <w:sz w:val="22"/>
          <w:szCs w:val="22"/>
        </w:rPr>
        <w:t xml:space="preserve">a) Lack of discipline was the core problem which led to the formation of GAFCON/FCA, but the Covenant cannot deal with this. As Alyson Barnett-Cowan has helpfully confirmed in her letter in last week's Church of England Newspaper, the Covenant only allows for possible recommendations on action to the 'Instruments of Unity' and it is anyway entirely possible to carry on in the Communion without signing the Covenant.</w:t>
      </w:r>
    </w:p>
    <w:p>
      <w:pPr>
        <w:spacing w:after="160"/>
      </w:pPr>
      <w:r>
        <w:rPr>
          <w:rFonts w:ascii="Arial" w:cs="Arial" w:eastAsia="Arial" w:hAnsi="Arial"/>
          <w:sz w:val="22"/>
          <w:szCs w:val="22"/>
        </w:rPr>
        <w:t xml:space="preserve">b) Being about process rather than truth, the only differentiation the Covenant can bring about is procedural, leading to a two-tier Communion and the peculiar possibility that the Archbishop of Canterbury could foresee himself engaging in shuttle diplomacy between various groups of Primates. The Covenant does nothing to discourage such an ecclesiological nonsense.</w:t>
      </w:r>
    </w:p>
    <w:p>
      <w:pPr>
        <w:spacing w:after="160"/>
      </w:pPr>
      <w:r>
        <w:rPr>
          <w:rFonts w:ascii="Arial" w:cs="Arial" w:eastAsia="Arial" w:hAnsi="Arial"/>
          <w:sz w:val="22"/>
          <w:szCs w:val="22"/>
        </w:rPr>
        <w:t xml:space="preserve">c) The Covenant has no theological foundation. Although the theological basis of the introduction merely repeats what is already accepted as Anglican doctrine, even this is excluded from the Covenant itself according to Clause 4.4.1 on the grounds that 'it may provide challenges to some'. So even TEC could sign the Covenant, despite the sound and fury from its friends in England. This was actually raised as a serious proposal by Giles Goddard as recently as August last year.</w:t>
      </w:r>
    </w:p>
    <w:p>
      <w:pPr>
        <w:spacing w:after="160"/>
      </w:pPr>
      <w:r>
        <w:rPr>
          <w:rFonts w:ascii="Arial" w:cs="Arial" w:eastAsia="Arial" w:hAnsi="Arial"/>
          <w:sz w:val="22"/>
          <w:szCs w:val="22"/>
        </w:rPr>
        <w:t xml:space="preserve">The Windsor process is intensely political as this brief survey shows. It was designed to provide a plausibility structure that would hold together a Communion which was fast losing its confessional integrity. Yet it has done nothing so far to reverse that trend and it cannot. It derived its energy from being a process by which the more sophisticated liberals thought they could broker in their sexual agenda to the Communion and whatever else it may yet have to achieve, the GAFCON/FCA movement has ensured that the wheels have come off that project as far as the Global South is concerned. Indeed, by establishing a faithful Anglican alternative in North America, it has begun to reverse the trend.</w:t>
      </w:r>
    </w:p>
    <w:p>
      <w:pPr>
        <w:spacing w:after="160"/>
      </w:pPr>
      <w:r>
        <w:rPr>
          <w:rFonts w:ascii="Arial" w:cs="Arial" w:eastAsia="Arial" w:hAnsi="Arial"/>
          <w:sz w:val="22"/>
          <w:szCs w:val="22"/>
        </w:rPr>
        <w:t xml:space="preserve">The only place where the Covenant continues to really matter politically is in the Church of England. Why liberals in the Church of England are now so opposed is a puzzle, but I suspect they see that the 'brokering' process has failed and the Covenant could be used in the Church of England as a basis to argue for toleration of opinions and practices to which they have a deep ideological resistance - like the preservation of a Reformed and Catholic conscience in the matter of who may be ordained. But that is no reason for the orthodox to support a Covenant process which might equally require them to tolerate practices and teaching to which they should have a deep theological resistance, such as those which Lambeth 1.10 was intended to draw a line under. The Covenant is not what it seems and abstention on General Synod is a very fitting response.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ANDREW GODDARD'S COVENANT MYTHOLOGY</dc:title>
  <dc:creator>VirtueOnline Archive</dc:creator>
  <cp:lastModifiedBy>Un-named</cp:lastModifiedBy>
  <cp:revision>1</cp:revision>
  <dcterms:created xsi:type="dcterms:W3CDTF">2026-04-22T11:55:22.617Z</dcterms:created>
  <dcterms:modified xsi:type="dcterms:W3CDTF">2026-04-22T11:55:22.617Z</dcterms:modified>
</cp:coreProperties>
</file>

<file path=docProps/custom.xml><?xml version="1.0" encoding="utf-8"?>
<Properties xmlns="http://schemas.openxmlformats.org/officeDocument/2006/custom-properties" xmlns:vt="http://schemas.openxmlformats.org/officeDocument/2006/docPropsVTypes"/>
</file>