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OVERVIEW OF THE ANGLICAN COMMUNION TODAY - FROM COMMUNION TO COALITION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Vinay Samuel</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September 18th, 2013</w:t>
      </w:r>
    </w:p>
    <w:p>
      <w:pPr>
        <w:spacing w:after="160"/>
      </w:pPr>
      <w:r>
        <w:rPr>
          <w:rFonts w:ascii="Arial" w:cs="Arial" w:eastAsia="Arial" w:hAnsi="Arial"/>
          <w:sz w:val="22"/>
          <w:szCs w:val="22"/>
        </w:rPr>
        <w:t xml:space="preserve">A presentation by Vinay Samuel to the Preparation Meeting for GAFCON2013 on September 16</w:t>
      </w:r>
    </w:p>
    <w:p>
      <w:pPr>
        <w:spacing w:after="160"/>
      </w:pPr>
      <w:r>
        <w:rPr>
          <w:rFonts w:ascii="Arial" w:cs="Arial" w:eastAsia="Arial" w:hAnsi="Arial"/>
          <w:sz w:val="22"/>
          <w:szCs w:val="22"/>
        </w:rPr>
        <w:t xml:space="preserve">The Anglican Communion as it exists today is not a single communion - it is more a collection of coalitions.</w:t>
      </w:r>
    </w:p>
    <w:p>
      <w:pPr>
        <w:spacing w:after="160"/>
      </w:pPr>
      <w:r>
        <w:rPr>
          <w:rFonts w:ascii="Arial" w:cs="Arial" w:eastAsia="Arial" w:hAnsi="Arial"/>
          <w:sz w:val="22"/>
          <w:szCs w:val="22"/>
        </w:rPr>
        <w:t xml:space="preserve">The centre (Lambeth) has no meaning in defining the Communion. Archbishop Justin Welby has inherited a broken communion he cannot heal. The role of Lambeth has enormously diminished. The instruments of communion as the governing centre are irrelevant for dealing with communion matters.</w:t>
      </w:r>
    </w:p>
    <w:p>
      <w:pPr>
        <w:spacing w:after="160"/>
      </w:pPr>
      <w:r>
        <w:rPr>
          <w:rFonts w:ascii="Arial" w:cs="Arial" w:eastAsia="Arial" w:hAnsi="Arial"/>
          <w:sz w:val="22"/>
          <w:szCs w:val="22"/>
        </w:rPr>
        <w:t xml:space="preserve">People will not accept a communion that promotes things that are heretical. Instead of Lambeth legitimation we need mutual legitimation. This leads to coalitions.</w:t>
      </w:r>
    </w:p>
    <w:p>
      <w:pPr>
        <w:spacing w:after="160"/>
      </w:pPr>
      <w:r>
        <w:rPr>
          <w:rFonts w:ascii="Arial" w:cs="Arial" w:eastAsia="Arial" w:hAnsi="Arial"/>
          <w:sz w:val="22"/>
          <w:szCs w:val="22"/>
        </w:rPr>
        <w:t xml:space="preserve">Significant parts of African church will continue to believe in traditional orthodox Anglican faith. They will protect it and prevent other versions from entering into their areas.</w:t>
      </w:r>
    </w:p>
    <w:p>
      <w:pPr>
        <w:spacing w:after="160"/>
      </w:pPr>
      <w:r>
        <w:rPr>
          <w:rFonts w:ascii="Arial" w:cs="Arial" w:eastAsia="Arial" w:hAnsi="Arial"/>
          <w:sz w:val="22"/>
          <w:szCs w:val="22"/>
        </w:rPr>
        <w:t xml:space="preserve">Time was when the Anglican Communion understood itself to be a communion of autonomous churches with a common faith who kept each other accountable to the common faith.</w:t>
      </w:r>
    </w:p>
    <w:p>
      <w:pPr>
        <w:spacing w:after="160"/>
      </w:pPr>
      <w:r>
        <w:rPr>
          <w:rFonts w:ascii="Arial" w:cs="Arial" w:eastAsia="Arial" w:hAnsi="Arial"/>
          <w:sz w:val="22"/>
          <w:szCs w:val="22"/>
        </w:rPr>
        <w:t xml:space="preserve">Once the common faith started disintegrating the Anglican Communion held on to a common way of being Anglican- namely its liturgies, parish system, and leadership of rectors of self-governing parishes and bishops. The common faith began to crumble but Anglicans remained committed to a common life.</w:t>
      </w:r>
    </w:p>
    <w:p>
      <w:pPr>
        <w:spacing w:after="160"/>
      </w:pPr>
      <w:r>
        <w:rPr>
          <w:rFonts w:ascii="Arial" w:cs="Arial" w:eastAsia="Arial" w:hAnsi="Arial"/>
          <w:sz w:val="22"/>
          <w:szCs w:val="22"/>
        </w:rPr>
        <w:t xml:space="preserve">However, the life being lived by certain provinces began to be at their heart immoral by conviction on key matters of faith and practice. When faith changes common life changes.</w:t>
      </w:r>
    </w:p>
    <w:p>
      <w:pPr>
        <w:spacing w:after="160"/>
      </w:pPr>
      <w:r>
        <w:rPr>
          <w:rFonts w:ascii="Arial" w:cs="Arial" w:eastAsia="Arial" w:hAnsi="Arial"/>
          <w:sz w:val="22"/>
          <w:szCs w:val="22"/>
        </w:rPr>
        <w:t xml:space="preserve">Without a strong theological unity we cannot maintain the communion. It now has a such a diversity that one group cannot recognize the other as Christian.</w:t>
      </w:r>
    </w:p>
    <w:p>
      <w:pPr>
        <w:spacing w:after="160"/>
      </w:pPr>
      <w:r>
        <w:rPr>
          <w:rFonts w:ascii="Arial" w:cs="Arial" w:eastAsia="Arial" w:hAnsi="Arial"/>
          <w:sz w:val="22"/>
          <w:szCs w:val="22"/>
        </w:rPr>
        <w:t xml:space="preserve">We need a common theological framework. We need the coalitions of the orthodox and a network of the orthodox coalitions.</w:t>
      </w:r>
    </w:p>
    <w:p>
      <w:pPr>
        <w:spacing w:after="160"/>
      </w:pPr>
      <w:r>
        <w:rPr>
          <w:rFonts w:ascii="Arial" w:cs="Arial" w:eastAsia="Arial" w:hAnsi="Arial"/>
          <w:sz w:val="22"/>
          <w:szCs w:val="22"/>
        </w:rPr>
        <w:t xml:space="preserve">What Coalitions do we see?</w:t>
      </w:r>
    </w:p>
    <w:p>
      <w:pPr>
        <w:spacing w:after="160"/>
      </w:pPr>
      <w:r>
        <w:rPr>
          <w:rFonts w:ascii="Arial" w:cs="Arial" w:eastAsia="Arial" w:hAnsi="Arial"/>
          <w:sz w:val="22"/>
          <w:szCs w:val="22"/>
        </w:rPr>
        <w:t xml:space="preserve">GAFCON is a theological coalition led by Africa, staffed by westerners who bring their own support.</w:t>
      </w:r>
    </w:p>
    <w:p>
      <w:pPr>
        <w:spacing w:after="160"/>
      </w:pPr>
      <w:r>
        <w:rPr>
          <w:rFonts w:ascii="Arial" w:cs="Arial" w:eastAsia="Arial" w:hAnsi="Arial"/>
          <w:sz w:val="22"/>
          <w:szCs w:val="22"/>
        </w:rPr>
        <w:t xml:space="preserve">The Global South, is a geographical rather than a theological network is largely dormant on the global scene. It the Middle East has its own challenges and seeks communion help. And it includes SE Asia where the major diocese is Singapore which has realised it can make no difference to the communion and focuses therefore on its own mission field.</w:t>
      </w:r>
    </w:p>
    <w:p>
      <w:pPr>
        <w:spacing w:after="160"/>
      </w:pPr>
      <w:r>
        <w:rPr>
          <w:rFonts w:ascii="Arial" w:cs="Arial" w:eastAsia="Arial" w:hAnsi="Arial"/>
          <w:sz w:val="22"/>
          <w:szCs w:val="22"/>
        </w:rPr>
        <w:t xml:space="preserve">TEC is also trying to develop its own coalition but is hesitant because it would be north led. ACSA is a key member the north led TEC coalition.</w:t>
      </w:r>
    </w:p>
    <w:p>
      <w:pPr>
        <w:spacing w:after="160"/>
      </w:pPr>
      <w:r>
        <w:rPr>
          <w:rFonts w:ascii="Arial" w:cs="Arial" w:eastAsia="Arial" w:hAnsi="Arial"/>
          <w:sz w:val="22"/>
          <w:szCs w:val="22"/>
        </w:rPr>
        <w:t xml:space="preserve">In Latin America the Southern Cone and Recife are part of GAFCON. The rest of LA is in the TEC Coalitiion as it is mostly funded by and owes its existence to TEC.</w:t>
      </w:r>
    </w:p>
    <w:p>
      <w:pPr>
        <w:spacing w:after="160"/>
      </w:pPr>
      <w:r>
        <w:rPr>
          <w:rFonts w:ascii="Arial" w:cs="Arial" w:eastAsia="Arial" w:hAnsi="Arial"/>
          <w:sz w:val="22"/>
          <w:szCs w:val="22"/>
        </w:rPr>
        <w:t xml:space="preserve">In North America the official Anglicans are TEC which is dwindling in numbers and now losing lawsuits which encourages the orthodox.</w:t>
      </w:r>
    </w:p>
    <w:p>
      <w:pPr>
        <w:spacing w:after="160"/>
      </w:pPr>
      <w:r>
        <w:rPr>
          <w:rFonts w:ascii="Arial" w:cs="Arial" w:eastAsia="Arial" w:hAnsi="Arial"/>
          <w:sz w:val="22"/>
          <w:szCs w:val="22"/>
        </w:rPr>
        <w:t xml:space="preserve">ACNA has lost some properties but continues to fight on. Once dioceses and churches can be sure of maintaining their properties it is likely that they will also join ACNA.</w:t>
      </w:r>
    </w:p>
    <w:p>
      <w:pPr>
        <w:spacing w:after="160"/>
      </w:pPr>
      <w:r>
        <w:rPr>
          <w:rFonts w:ascii="Arial" w:cs="Arial" w:eastAsia="Arial" w:hAnsi="Arial"/>
          <w:sz w:val="22"/>
          <w:szCs w:val="22"/>
        </w:rPr>
        <w:t xml:space="preserve">Anglicans who separated from the official Anglicans in centuries past have maintained the faith are increasingly keen on joining orthodox coalitions.</w:t>
      </w:r>
    </w:p>
    <w:p>
      <w:pPr>
        <w:spacing w:after="160"/>
      </w:pPr>
      <w:r>
        <w:rPr>
          <w:rFonts w:ascii="Arial" w:cs="Arial" w:eastAsia="Arial" w:hAnsi="Arial"/>
          <w:sz w:val="22"/>
          <w:szCs w:val="22"/>
        </w:rPr>
        <w:t xml:space="preserve">Mainstream reformed Anglicanism, that is biblically faithful and open to the spirit, carrying in the charismatic and evangelical streams is the future of the church and needs to be protected. Once depart from that, mission becomes merely social service - that loses its energy within a generation.</w:t>
      </w:r>
    </w:p>
    <w:p>
      <w:pPr>
        <w:spacing w:after="160"/>
      </w:pPr>
      <w:r>
        <w:rPr>
          <w:rFonts w:ascii="Arial" w:cs="Arial" w:eastAsia="Arial" w:hAnsi="Arial"/>
          <w:sz w:val="22"/>
          <w:szCs w:val="22"/>
        </w:rPr>
        <w:t xml:space="preserve">Truly biblically faithful transformational mission churches are growing,. They are most important in Africa and will enable ACSA to return back is the goal.</w:t>
      </w:r>
    </w:p>
    <w:p>
      <w:pPr>
        <w:spacing w:after="160"/>
      </w:pPr>
      <w:r>
        <w:rPr>
          <w:rFonts w:ascii="Arial" w:cs="Arial" w:eastAsia="Arial" w:hAnsi="Arial"/>
          <w:sz w:val="22"/>
          <w:szCs w:val="22"/>
        </w:rPr>
        <w:t xml:space="preserve">Is there hope?</w:t>
      </w:r>
    </w:p>
    <w:p>
      <w:pPr>
        <w:spacing w:after="160"/>
      </w:pPr>
      <w:r>
        <w:rPr>
          <w:rFonts w:ascii="Arial" w:cs="Arial" w:eastAsia="Arial" w:hAnsi="Arial"/>
          <w:sz w:val="22"/>
          <w:szCs w:val="22"/>
        </w:rPr>
        <w:t xml:space="preserve">1. Greg Brewer who led the worship at GAFCON 1 is managing to remain orthodox as a bishop of Central Florida in the TEC fold.. This suggests that God wants his witness there. We must trust that these churches will not compromise. We should pray for them.</w:t>
      </w:r>
    </w:p>
    <w:p>
      <w:pPr>
        <w:spacing w:after="160"/>
      </w:pPr>
      <w:r>
        <w:rPr>
          <w:rFonts w:ascii="Arial" w:cs="Arial" w:eastAsia="Arial" w:hAnsi="Arial"/>
          <w:sz w:val="22"/>
          <w:szCs w:val="22"/>
        </w:rPr>
        <w:t xml:space="preserve">2. ACNA appears to have turned a corner. The new court rulings give great encouragement for them. They can become a strong church to support the global church as Episcopals in the US have traditionally done.</w:t>
      </w:r>
    </w:p>
    <w:p>
      <w:pPr>
        <w:spacing w:after="160"/>
      </w:pPr>
      <w:r>
        <w:rPr>
          <w:rFonts w:ascii="Arial" w:cs="Arial" w:eastAsia="Arial" w:hAnsi="Arial"/>
          <w:sz w:val="22"/>
          <w:szCs w:val="22"/>
        </w:rPr>
        <w:t xml:space="preserve">3. In SE Asia the communion is of marginal interest. Singapore has surged ahead with its archdeaconries in Vietnam and Cambodia and so on. Malaysians are a small church.</w:t>
      </w:r>
    </w:p>
    <w:p>
      <w:pPr>
        <w:spacing w:after="160"/>
      </w:pPr>
      <w:r>
        <w:rPr>
          <w:rFonts w:ascii="Arial" w:cs="Arial" w:eastAsia="Arial" w:hAnsi="Arial"/>
          <w:sz w:val="22"/>
          <w:szCs w:val="22"/>
        </w:rPr>
        <w:t xml:space="preserve">4. South Asia does not know GAFCON. Sri Lanka and India cover a huge number of Anglicans - CSI 7 million CNI 4 million, Sri Lanka .5 million and Pakistan .5 million. The need is to build a coalition not about orthodoxy alone but how can we be a mutually beneficial network.</w:t>
      </w:r>
    </w:p>
    <w:p>
      <w:pPr>
        <w:spacing w:after="160"/>
      </w:pPr>
      <w:r>
        <w:rPr>
          <w:rFonts w:ascii="Arial" w:cs="Arial" w:eastAsia="Arial" w:hAnsi="Arial"/>
          <w:sz w:val="22"/>
          <w:szCs w:val="22"/>
        </w:rPr>
        <w:t xml:space="preserve">GAFCON structures seem to behave as though no one can build a coalition or network unless they are a bishop. This is a legacy of the primates meeting, But it requires significant time, commitment and resources to do this. Gafcon should develop to promote itself as a faith led organisation that can be promoted by bishops or anybody. Bishops cannot promote things. We need people who are committed to make a global communion work.</w:t>
      </w:r>
    </w:p>
    <w:p>
      <w:pPr>
        <w:spacing w:after="160"/>
      </w:pPr>
      <w:r>
        <w:rPr>
          <w:rFonts w:ascii="Arial" w:cs="Arial" w:eastAsia="Arial" w:hAnsi="Arial"/>
          <w:sz w:val="22"/>
          <w:szCs w:val="22"/>
        </w:rPr>
        <w:t xml:space="preserve">We should develop coalitions and networks. It is important to build up a stewardship network. The issue is how raise resources and how enable people to be better stewards of their own resources.</w:t>
      </w:r>
    </w:p>
    <w:p>
      <w:pPr>
        <w:spacing w:after="160"/>
      </w:pPr>
      <w:r>
        <w:rPr>
          <w:rFonts w:ascii="Arial" w:cs="Arial" w:eastAsia="Arial" w:hAnsi="Arial"/>
          <w:sz w:val="22"/>
          <w:szCs w:val="22"/>
        </w:rPr>
        <w:t xml:space="preserve">While we may not have an orthodox global communion a coalition of orthodox networks is what we can achieve and develop as many communion like features.</w:t>
      </w:r>
    </w:p>
    <w:p>
      <w:pPr>
        <w:spacing w:after="160"/>
      </w:pPr>
      <w:r>
        <w:rPr>
          <w:rFonts w:ascii="Arial" w:cs="Arial" w:eastAsia="Arial" w:hAnsi="Arial"/>
          <w:sz w:val="22"/>
          <w:szCs w:val="22"/>
        </w:rPr>
        <w:t xml:space="preserve">The Church of England in all this has a unique place in the Communion in two ways. First, for historic and cultural reasons it is open and accessible to all. Everyone in the Communion has a link with England for some reason. For example, England is one of the few countries in the world which has for example university departments which study almost every culture and country. England is accessible.</w:t>
      </w:r>
    </w:p>
    <w:p>
      <w:pPr>
        <w:spacing w:after="160"/>
      </w:pPr>
      <w:r>
        <w:rPr>
          <w:rFonts w:ascii="Arial" w:cs="Arial" w:eastAsia="Arial" w:hAnsi="Arial"/>
          <w:sz w:val="22"/>
          <w:szCs w:val="22"/>
        </w:rPr>
        <w:t xml:space="preserve">And secondly, England has an approach of healthy skepticism, creative initiatives, loyal opposition and deflating humour. These are important characteristics in maintaining the perspective and balance that enables people to work together. So for the Church of England to remain orthodox is important because of the unique place it has in enabling the relationships of the family of the Anglican Communion and the coalitions that it needs.</w:t>
      </w:r>
    </w:p>
    <w:p>
      <w:pPr>
        <w:spacing w:after="160"/>
      </w:pPr>
      <w:r>
        <w:rPr>
          <w:rFonts w:ascii="Arial" w:cs="Arial" w:eastAsia="Arial" w:hAnsi="Arial"/>
          <w:sz w:val="22"/>
          <w:szCs w:val="22"/>
        </w:rPr>
        <w:t xml:space="preserve">GAFCON will be looking at how it can help us in the UK. What we need in the Anglican Communion and in the UK is missionary entrepreneurs who will start with nothing and gather the resources any way they can to take forward the calling which God has called them to in building the church. What is also needed is a framework for situations in which such missionary entrepreneurs do not find local support by which they can be recognized, organized, commissioned and encouraged. This is the functional role of episcopacy we need. But it is very important to note that the very qualities required of a missionary entrepreneur do not necessarily qualify them for the bishop's role, because the entrepreneur usually wants to reproduce themselves in those they work with. The role of the bishop is to identify diverse gifts and ministries and enable and encourage a variety of ministries and expressions.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OVERVIEW OF THE ANGLICAN COMMUNION TODAY - FROM COMMUNION TO COALITION</dc:title>
  <dc:creator>VirtueOnline Archive</dc:creator>
  <cp:lastModifiedBy>Un-named</cp:lastModifiedBy>
  <cp:revision>1</cp:revision>
  <dcterms:created xsi:type="dcterms:W3CDTF">2026-04-22T11:55:50.167Z</dcterms:created>
  <dcterms:modified xsi:type="dcterms:W3CDTF">2026-04-22T11:55:50.167Z</dcterms:modified>
</cp:coreProperties>
</file>

<file path=docProps/custom.xml><?xml version="1.0" encoding="utf-8"?>
<Properties xmlns="http://schemas.openxmlformats.org/officeDocument/2006/custom-properties" xmlns:vt="http://schemas.openxmlformats.org/officeDocument/2006/docPropsVTypes"/>
</file>