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"TROUNCING"? OR A MISFIRE?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http://accurmudgeon.blogspot.com/2008/09/trouncing-or-misfire.html</w:t>
      </w:r>
    </w:p>
    <w:p>
      <w:pPr>
        <w:spacing w:after="160"/>
      </w:pPr>
      <w:r>
        <w:rPr>
          <w:rFonts w:ascii="Arial" w:cs="Arial" w:eastAsia="Arial" w:hAnsi="Arial"/>
          <w:sz w:val="22"/>
          <w:szCs w:val="22"/>
        </w:rPr>
        <w:t xml:space="preserve">September 18, 2008</w:t>
      </w:r>
    </w:p>
    <w:p>
      <w:pPr>
        <w:spacing w:after="160"/>
      </w:pPr>
      <w:r>
        <w:rPr>
          <w:rFonts w:ascii="Arial" w:cs="Arial" w:eastAsia="Arial" w:hAnsi="Arial"/>
          <w:sz w:val="22"/>
          <w:szCs w:val="22"/>
        </w:rPr>
        <w:t xml:space="preserve">Progressive Episcopalians Pittsburgh have published a paper by Dr. Joan Gundersen, a specialist in Episcopal Church history, which was written in response to attorney Mark McCall's study published at the Anglican Communion Institute, "Is the Episcopal Church Hierarchical?" (I wrote a brief summary of its 89 pages here.)</w:t>
      </w:r>
    </w:p>
    <w:p>
      <w:pPr>
        <w:spacing w:after="160"/>
      </w:pPr>
      <w:r>
        <w:rPr>
          <w:rFonts w:ascii="Arial" w:cs="Arial" w:eastAsia="Arial" w:hAnsi="Arial"/>
          <w:sz w:val="22"/>
          <w:szCs w:val="22"/>
        </w:rPr>
        <w:t xml:space="preserve">Over at his Preludium site, Canon Mark Harris trumpets: "Gundersen Trounces McCall: Episcopal Church IS Hierarchical." (The link to Gundersen's paper at Preludium is currently broken, and you should follow the one above.) I would not be so quick to rush to the bleachers, Canon Harris.</w:t>
      </w:r>
    </w:p>
    <w:p>
      <w:pPr>
        <w:spacing w:after="160"/>
      </w:pPr>
      <w:r>
        <w:rPr>
          <w:rFonts w:ascii="Arial" w:cs="Arial" w:eastAsia="Arial" w:hAnsi="Arial"/>
          <w:sz w:val="22"/>
          <w:szCs w:val="22"/>
        </w:rPr>
        <w:t xml:space="preserve">I have had time to give Dr. Gundersen's paper only a cursory look this morning, but what I have read is enough to tell me that she writes from the standpoint of a church historian, and shows little understanding for, or appreciation of, the legal context in which Mark McCall's arguments are carefully couched. His paper was, after all, an analysis of a legal problem: would a court of law today be correct in holding that The Episcopal Church is hierarchical?</w:t>
      </w:r>
    </w:p>
    <w:p>
      <w:pPr>
        <w:spacing w:after="160"/>
      </w:pPr>
      <w:r>
        <w:rPr>
          <w:rFonts w:ascii="Arial" w:cs="Arial" w:eastAsia="Arial" w:hAnsi="Arial"/>
          <w:sz w:val="22"/>
          <w:szCs w:val="22"/>
        </w:rPr>
        <w:t xml:space="preserve">Dr. Gundersen cites as a "fatal flaw" Mark McCall's supposed omission of some early language from Article 2 of the 1785 PECUSA Constitution:</w:t>
      </w:r>
    </w:p>
    <w:p>
      <w:pPr>
        <w:spacing w:after="160"/>
      </w:pPr>
      <w:r>
        <w:rPr>
          <w:rFonts w:ascii="Arial" w:cs="Arial" w:eastAsia="Arial" w:hAnsi="Arial"/>
          <w:sz w:val="22"/>
          <w:szCs w:val="22"/>
        </w:rPr>
        <w:t xml:space="preserve">And if, through the neglect of the Convention of any of the Churches, which shall have adopted, or may hereafter adopt this constitution, no deputies either lay or clerical, should attend at any General Convention, the Church in such state shall nevertheless be bound by the acts of such Convention.</w:t>
      </w:r>
    </w:p>
    <w:p>
      <w:pPr>
        <w:spacing w:after="160"/>
      </w:pPr>
      <w:r>
        <w:rPr>
          <w:rFonts w:ascii="Arial" w:cs="Arial" w:eastAsia="Arial" w:hAnsi="Arial"/>
          <w:sz w:val="22"/>
          <w:szCs w:val="22"/>
        </w:rPr>
        <w:t xml:space="preserve">To Dr. Gundersen, this language demonstrates that the Church's dioceses were subordinate to General Convention from the start. But Mr. McCall actually refers to the very same language at note 44 of his paper (text of the note is on p. 81):</w:t>
      </w:r>
    </w:p>
    <w:p>
      <w:pPr>
        <w:spacing w:after="160"/>
      </w:pPr>
      <w:r>
        <w:rPr>
          <w:rFonts w:ascii="Arial" w:cs="Arial" w:eastAsia="Arial" w:hAnsi="Arial"/>
          <w:sz w:val="22"/>
          <w:szCs w:val="22"/>
        </w:rPr>
        <w:t xml:space="preserve">The first constitution contained a provision making General Convention actions binding on dioceses that were not present. Id., p. 99. In the jurisprudence of the time, explained above in connection with the treaty nullification controversy, this established General Convention as a legislative, not a consultative, body.</w:t>
      </w:r>
    </w:p>
    <w:p>
      <w:pPr>
        <w:spacing w:after="160"/>
      </w:pPr>
      <w:r>
        <w:rPr>
          <w:rFonts w:ascii="Arial" w:cs="Arial" w:eastAsia="Arial" w:hAnsi="Arial"/>
          <w:sz w:val="22"/>
          <w:szCs w:val="22"/>
        </w:rPr>
        <w:t xml:space="preserve">In legal terminology, this is a rule of applicability, not a rule of priority. It subjects General Convention legislation to the usual rule of priority, the last in time rule, absent specification of another rule of priority using the language of hierarchy. It is significant that the highly competent lawyers drafting TEC's first constitution expressly included a rule of applicability, but omitted a rule of priority. In any event, this provision was later deleted from TEC's constitution.</w:t>
      </w:r>
    </w:p>
    <w:p>
      <w:pPr>
        <w:spacing w:after="160"/>
      </w:pPr>
      <w:r>
        <w:rPr>
          <w:rFonts w:ascii="Arial" w:cs="Arial" w:eastAsia="Arial" w:hAnsi="Arial"/>
          <w:sz w:val="22"/>
          <w:szCs w:val="22"/>
        </w:rPr>
        <w:t xml:space="preserve">It is apparent that it is Dr. Gundersen who has not read Mark McCall's paper, for she neither acknowledges this footnote, nor does she state that the language in question was deleted in the comprehensive revision of the Constitution approved in 1901. The leading authorities on the history of TEC's Constitution, Messrs. White &amp; Dykman, have this to say about the deletion of the language relied upon so heavily by Dr. Gundersen:</w:t>
      </w:r>
    </w:p>
    <w:p>
      <w:pPr>
        <w:spacing w:after="160"/>
      </w:pPr>
      <w:r>
        <w:rPr>
          <w:rFonts w:ascii="Arial" w:cs="Arial" w:eastAsia="Arial" w:hAnsi="Arial"/>
          <w:sz w:val="22"/>
          <w:szCs w:val="22"/>
        </w:rPr>
        <w:t xml:space="preserve">Finally, the provision that dioceses unrepresented in any General Convention were nevertheless to be bound by the acts of such Convention was omitted, presumably because the time when it had any useful application had long since passed.</w:t>
      </w:r>
    </w:p>
    <w:p>
      <w:pPr>
        <w:spacing w:after="160"/>
      </w:pPr>
      <w:r>
        <w:rPr>
          <w:rFonts w:ascii="Arial" w:cs="Arial" w:eastAsia="Arial" w:hAnsi="Arial"/>
          <w:sz w:val="22"/>
          <w:szCs w:val="22"/>
        </w:rPr>
        <w:t xml:space="preserve">(White &amp; Dykman, Vol I, p. 31; italics added for emphasis.) So the language which Dr. Gundersen proudly exhibits as a "fatal flaw" in Mr. McCall's argument was in fact deservedly relegated to footnote status in his paper.</w:t>
      </w:r>
    </w:p>
    <w:p>
      <w:pPr>
        <w:spacing w:after="160"/>
      </w:pPr>
      <w:r>
        <w:rPr>
          <w:rFonts w:ascii="Arial" w:cs="Arial" w:eastAsia="Arial" w:hAnsi="Arial"/>
          <w:sz w:val="22"/>
          <w:szCs w:val="22"/>
        </w:rPr>
        <w:t xml:space="preserve">There are numerous similar misperceptions underlying Dr. Gundersen's paper---she confuses the legal principle of "subsidiarity" with that of "subordination", and she treats "supremacy" as a brand-new concept having its birth at the Constitutional Convention in Philadelphia in 1789, when in fact every colonial churchman had known of King Henry VIII's "Oath of Supremacy" since the time of the beheading of Sir Thomas More for refusing to take it.</w:t>
      </w:r>
    </w:p>
    <w:p>
      <w:pPr>
        <w:spacing w:after="160"/>
      </w:pPr>
      <w:r>
        <w:rPr>
          <w:rFonts w:ascii="Arial" w:cs="Arial" w:eastAsia="Arial" w:hAnsi="Arial"/>
          <w:sz w:val="22"/>
          <w:szCs w:val="22"/>
        </w:rPr>
        <w:t xml:space="preserve">Doubtless there will be more extensive analyses appearing in coming days from other knowledgeable attorneys and legal scholars that will show in more detail the failings of Dr. Gundersen's paper to engage the principal legal ideas behind Mr. McCall's work. (Certainly not the least of those will be a refutation by Mark McCall himself, to appear on the website of the Anglican Communion Institute.) But for now, at any rate, I would not want to join the bleachers where Canon Mark Harris and Lionel Deimel are egging on the crowd of TEC supremacists. They and those for whom they write may end up, after all, with the egg on their faces.</w:t>
      </w:r>
    </w:p>
    <w:p>
      <w:pPr>
        <w:spacing w:after="160"/>
      </w:pPr>
      <w:r>
        <w:rPr>
          <w:rFonts w:ascii="Arial" w:cs="Arial" w:eastAsia="Arial" w:hAnsi="Arial"/>
          <w:sz w:val="22"/>
          <w:szCs w:val="22"/>
        </w:rPr>
        <w:t xml:space="preserve">---Allan S. Haley is a lifelong member of the Episcopal Church, and a graduate of Harvard (College and Law School). He specializes in civil litigation and appeals. He is admitted to the federal Courts of Appeal in the 2nd, 5th, 7th and 9th Circuits. He currently practices in California, and attends the same church in which he was baptized and confirmed. He is that church's chancellor, and has also served as counsel to the diocese's Ecclesiastical Trial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 Bishops Deserve Due Process - by Mr. Mark McCall</w:t>
      </w:r>
    </w:p>
    <w:p>
      <w:pPr>
        <w:spacing w:after="160"/>
      </w:pPr>
      <w:r>
        <w:rPr>
          <w:rFonts w:ascii="Arial" w:cs="Arial" w:eastAsia="Arial" w:hAnsi="Arial"/>
          <w:sz w:val="22"/>
          <w:szCs w:val="22"/>
        </w:rPr>
        <w:t xml:space="preserve">Published by Anglican Communion Institute</w:t>
      </w:r>
    </w:p>
    <w:p>
      <w:pPr>
        <w:spacing w:after="160"/>
      </w:pPr>
      <w:r>
        <w:rPr>
          <w:rFonts w:ascii="Arial" w:cs="Arial" w:eastAsia="Arial" w:hAnsi="Arial"/>
          <w:sz w:val="22"/>
          <w:szCs w:val="22"/>
        </w:rPr>
        <w:t xml:space="preserve">On Friday the Presiding Bishop notified the House of Bishops that she would seek the deposition of Bishop Duncan next week. This announcement was contrary to other public statements by her office and the published agenda of the upcoming meeting. Any bishops wishing to speak against this unprecedented use of summary procedures against a sitting bishop of the church were given five days notice. She also served notice that she intends to run roughshod over the canons in seeking to depose Bishop Duncan and that only a two-thirds vote of those present and voting will deter her. It will take two-thirds of the bishops present to overrule her gross misreading of the canons, but only a simple majority to remove without presentment or trial a diocesan bishop who even today is fulfilling his responsibilities as the bishop of Pittsburgh. Is TEC still under the rule of law?</w:t>
      </w:r>
    </w:p>
    <w:p>
      <w:pPr>
        <w:spacing w:after="160"/>
      </w:pPr>
      <w:r>
        <w:rPr>
          <w:rFonts w:ascii="Arial" w:cs="Arial" w:eastAsia="Arial" w:hAnsi="Arial"/>
          <w:sz w:val="22"/>
          <w:szCs w:val="22"/>
        </w:rPr>
        <w:t xml:space="preserve">http://virtueonline.org/portal/content/legal/do_bishops_deserve_due_process.pdf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"TROUNCING"? OR A MISFIRE? - ALLAN S. HALEY</dc:title>
  <dc:creator>VirtueOnline Archive</dc:creator>
  <cp:lastModifiedBy>Un-named</cp:lastModifiedBy>
  <cp:revision>1</cp:revision>
  <dcterms:created xsi:type="dcterms:W3CDTF">2026-04-22T11:54:50.760Z</dcterms:created>
  <dcterms:modified xsi:type="dcterms:W3CDTF">2026-04-22T11:54:50.760Z</dcterms:modified>
</cp:coreProperties>
</file>

<file path=docProps/custom.xml><?xml version="1.0" encoding="utf-8"?>
<Properties xmlns="http://schemas.openxmlformats.org/officeDocument/2006/custom-properties" xmlns:vt="http://schemas.openxmlformats.org/officeDocument/2006/docPropsVTypes"/>
</file>