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STATEMENT ON THE HOUSE OF BISHOPS' PASTORAL GUIDANCE ON SAME 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Andrew Symes</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February 17, 2014</w:t>
      </w:r>
    </w:p>
    <w:p>
      <w:pPr>
        <w:spacing w:after="160"/>
      </w:pPr>
      <w:r>
        <w:rPr>
          <w:rFonts w:ascii="Arial" w:cs="Arial" w:eastAsia="Arial" w:hAnsi="Arial"/>
          <w:sz w:val="22"/>
          <w:szCs w:val="22"/>
        </w:rPr>
        <w:t xml:space="preserve">Anglican Mainstream appreciates and affirms the clear and unequivocal statement that the Christian understanding and doctrine of marriage as a lifelong union between one man and one woman remains unchanged. We are grateful for the assurance that the idea of same sex marriages being solemnized in C of E churches in future is not supported by the Bishops. We share the unreserved commitment to the pastoral support and care of homosexual people and the rejection of any victimisation or diminishment of human beings whose affections happen to be ordered towards people of the same sex. The Bishops show an understanding that consultation with the wider Anglican Communion and global ecumenical partners is necessary in proceeding with further discussions about sexuality and decisions on church policy, and we look forward to seeing this carried out in practice.</w:t>
      </w:r>
    </w:p>
    <w:p>
      <w:pPr>
        <w:spacing w:after="160"/>
      </w:pPr>
      <w:r>
        <w:rPr>
          <w:rFonts w:ascii="Arial" w:cs="Arial" w:eastAsia="Arial" w:hAnsi="Arial"/>
          <w:sz w:val="22"/>
          <w:szCs w:val="22"/>
        </w:rPr>
        <w:t xml:space="preserve">Regarding pastoral practice, we note that no authorized services of blessing for same sex couples will be permitted, and the assumption that any prayer for couples in a same sex 'marriage' will be accompanied by pastoral discussion of the church's teaching and their reasons for departing from it. We understand this to mean that the church is unable to pronounce God's blessing (implying his approval) on relationships which do not conform to the pattern set out in his Word. In the same way, the Bishop's document is clear that for clergy to enter into a same sex 'marriage' would not be a good witness to the Gospel or an example of conformity to the teaching of Jesus.</w:t>
      </w:r>
    </w:p>
    <w:p>
      <w:pPr>
        <w:spacing w:after="160"/>
      </w:pPr>
      <w:r>
        <w:rPr>
          <w:rFonts w:ascii="Arial" w:cs="Arial" w:eastAsia="Arial" w:hAnsi="Arial"/>
          <w:sz w:val="22"/>
          <w:szCs w:val="22"/>
        </w:rPr>
        <w:t xml:space="preserve">However, we are concerned by aspects of the statement which are likely to cause confusion, and undermine not only Christian teaching but even create contradictions within the document itself. For example, while the document rightly condemns unchristian attitudes towards same sex attracted people in the strongest possible terms, it can only speak of homosexual practice itself in terms of phrases such as "at variance with the teaching of the church". There is no mention of the word "sin" or reference to the seriousness of sexual immorality, nor the Gospel offer of forgiveness through the cross and transformation through the power of the Spirit. Use of Christian words such as 'faithful' and 'covenanted' in reference to gay relationships cause confusion as they imply a biblical underpinning which is non existent, and appears to contradict Church teaching which remains opposed to gay marriage and the blessing of such relationships.</w:t>
      </w:r>
    </w:p>
    <w:p>
      <w:pPr>
        <w:spacing w:after="160"/>
      </w:pPr>
      <w:r>
        <w:rPr>
          <w:rFonts w:ascii="Arial" w:cs="Arial" w:eastAsia="Arial" w:hAnsi="Arial"/>
          <w:sz w:val="22"/>
          <w:szCs w:val="22"/>
        </w:rPr>
        <w:t xml:space="preserve">There is an assumption in the statement of a shared understanding of the concept of 'gay', and that it is a fixed and unalterable category. This also does not have biblical warrant, and does not reflect the current state of the debate. We remain concerned that the voices of non-partnered celibate and ex-homosexuals are not being sufficiently heard.</w:t>
      </w:r>
    </w:p>
    <w:p>
      <w:pPr>
        <w:spacing w:after="160"/>
      </w:pPr>
      <w:r>
        <w:rPr>
          <w:rFonts w:ascii="Arial" w:cs="Arial" w:eastAsia="Arial" w:hAnsi="Arial"/>
          <w:sz w:val="22"/>
          <w:szCs w:val="22"/>
        </w:rPr>
        <w:t xml:space="preserve">Finally, the statement is captive to problems which first surfaced in the publication of Issues in Human Sexuality (1991) to which it refers. The setting of a different sexual standard for clergy and lay disciples of Christ appears arbitrary and creates confusion about the nature of discipleship. Also, the assurance of inclusion in Christian fellowship and access to the sacraments for all people regardless of repentance from sin and faith in Christ will alarm many. It appears to rest on a theology which we believe is at odds with the clear witness of Scripture, prejudges the results of any facilitated conversations, and will put increasing pressure on clergy seeking to be faithful to biblical principles.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STATEMENT ON THE HOUSE OF BISHOPS' PASTORAL GUIDANCE ON SAME SEX MARRIAGE</dc:title>
  <dc:creator>VirtueOnline Archive</dc:creator>
  <cp:lastModifiedBy>Un-named</cp:lastModifiedBy>
  <cp:revision>1</cp:revision>
  <dcterms:created xsi:type="dcterms:W3CDTF">2026-04-22T11:55:53.358Z</dcterms:created>
  <dcterms:modified xsi:type="dcterms:W3CDTF">2026-04-22T11:55:53.358Z</dcterms:modified>
</cp:coreProperties>
</file>

<file path=docProps/custom.xml><?xml version="1.0" encoding="utf-8"?>
<Properties xmlns="http://schemas.openxmlformats.org/officeDocument/2006/custom-properties" xmlns:vt="http://schemas.openxmlformats.org/officeDocument/2006/docPropsVTypes"/>
</file>