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STRATEGY THAT CHANGES THE DENOMINATION</w:t>
      </w:r>
    </w:p>
    <w:p>
      <w:pPr>
        <w:pBdr>
          <w:bottom w:val="single" w:color="AAAAAA" w:sz="6"/>
        </w:pBdr>
        <w:spacing w:after="200" w:before="0"/>
      </w:pPr>
    </w:p>
    <w:p>
      <w:pPr>
        <w:spacing w:after="160"/>
      </w:pPr>
      <w:r>
        <w:rPr>
          <w:rFonts w:ascii="Arial" w:cs="Arial" w:eastAsia="Arial" w:hAnsi="Arial"/>
          <w:sz w:val="22"/>
          <w:szCs w:val="22"/>
        </w:rPr>
        <w:t xml:space="preserve">Anglican Evangelicals, the Conversion of England and the Transformation of the Anglican Church</w:t>
      </w:r>
    </w:p>
    <w:p>
      <w:pPr>
        <w:spacing w:after="160"/>
      </w:pPr>
      <w:r>
        <w:rPr>
          <w:rFonts w:ascii="Arial" w:cs="Arial" w:eastAsia="Arial" w:hAnsi="Arial"/>
          <w:sz w:val="22"/>
          <w:szCs w:val="22"/>
        </w:rPr>
        <w:t xml:space="preserve">by John P Richardson</w:t>
      </w:r>
    </w:p>
    <w:p>
      <w:pPr>
        <w:spacing w:after="160"/>
      </w:pPr>
      <w:r>
        <w:rPr>
          <w:rFonts w:ascii="Arial" w:cs="Arial" w:eastAsia="Arial" w:hAnsi="Arial"/>
          <w:sz w:val="22"/>
          <w:szCs w:val="22"/>
        </w:rPr>
        <w:t xml:space="preserve">Published in Elsenham, the United Kingdom</w:t>
      </w:r>
    </w:p>
    <w:p>
      <w:pPr>
        <w:spacing w:after="160"/>
      </w:pPr>
      <w:r>
        <w:rPr>
          <w:rFonts w:ascii="Arial" w:cs="Arial" w:eastAsia="Arial" w:hAnsi="Arial"/>
          <w:sz w:val="22"/>
          <w:szCs w:val="22"/>
        </w:rPr>
        <w:t xml:space="preserve">MPA Books, 2011</w:t>
      </w:r>
    </w:p>
    <w:p>
      <w:pPr>
        <w:spacing w:after="160"/>
      </w:pPr>
      <w:r>
        <w:rPr>
          <w:rFonts w:ascii="Arial" w:cs="Arial" w:eastAsia="Arial" w:hAnsi="Arial"/>
          <w:sz w:val="22"/>
          <w:szCs w:val="22"/>
        </w:rPr>
        <w:t xml:space="preserve">Preface</w:t>
      </w:r>
    </w:p>
    <w:p>
      <w:pPr>
        <w:spacing w:after="160"/>
      </w:pPr>
      <w:r>
        <w:rPr>
          <w:rFonts w:ascii="Arial" w:cs="Arial" w:eastAsia="Arial" w:hAnsi="Arial"/>
          <w:sz w:val="22"/>
          <w:szCs w:val="22"/>
        </w:rPr>
        <w:t xml:space="preserve">In July of 2011, I and some friends organized what eventually became the Anglican Evangelical Junior Clergy Conference.</w:t>
      </w:r>
    </w:p>
    <w:p>
      <w:pPr>
        <w:spacing w:after="160"/>
      </w:pPr>
      <w:r>
        <w:rPr>
          <w:rFonts w:ascii="Arial" w:cs="Arial" w:eastAsia="Arial" w:hAnsi="Arial"/>
          <w:sz w:val="22"/>
          <w:szCs w:val="22"/>
        </w:rPr>
        <w:t xml:space="preserve">The stated aim of the AEJCC was to identify and encourage a future generation of Anglican clergy leaders, beginning with those who were currently exploring ordination, in training, in a curacy or in their first incumbency. The initial motivation was simply a sense that people were looking for guidance and direction about their Anglican and evangelical identity. In the process of preparing for and participating in the Conference, however, a new perception began to emerge of how to address the problems confronting the Church.</w:t>
      </w:r>
    </w:p>
    <w:p>
      <w:pPr>
        <w:spacing w:after="160"/>
      </w:pPr>
      <w:r>
        <w:rPr>
          <w:rFonts w:ascii="Arial" w:cs="Arial" w:eastAsia="Arial" w:hAnsi="Arial"/>
          <w:sz w:val="22"/>
          <w:szCs w:val="22"/>
        </w:rPr>
        <w:t xml:space="preserve">Inspiration for this came from two documents. One was the 1945 Church of England report Towards the Conversion of England, a copy of which I happened to pick up at a local church fête several years ago. The other was a small book with a long title, Reorienting a Church for Accelerated Growth: With Special Reference to the Anglican Diocese of Taita Taveta, Kenya, by Bishop Samson Mwaluda, lent to me by a member of Crosslinks.</w:t>
      </w:r>
    </w:p>
    <w:p>
      <w:pPr>
        <w:spacing w:after="160"/>
      </w:pPr>
      <w:r>
        <w:rPr>
          <w:rFonts w:ascii="Arial" w:cs="Arial" w:eastAsia="Arial" w:hAnsi="Arial"/>
          <w:sz w:val="22"/>
          <w:szCs w:val="22"/>
        </w:rPr>
        <w:t xml:space="preserve">Together, these books have helped reshape my own thinking about what needs to happen in and for the Church of England. What unites them is a vision for evangelistic mission carried out not by sections of the Church but by the Church as a whole. And as our own conference went forward it became clear that this provided a challenging vision for ourselves as Anglican evangelicals.</w:t>
      </w:r>
    </w:p>
    <w:p>
      <w:pPr>
        <w:spacing w:after="160"/>
      </w:pPr>
      <w:r>
        <w:rPr>
          <w:rFonts w:ascii="Arial" w:cs="Arial" w:eastAsia="Arial" w:hAnsi="Arial"/>
          <w:sz w:val="22"/>
          <w:szCs w:val="22"/>
        </w:rPr>
        <w:t xml:space="preserve">The Anglican evangelical constituency has, for over a hundred years, had an uneasy relationship with its parent body. In recent decades that has been compounded by a resurgence of divisions amongst evangelicals themselves.</w:t>
      </w:r>
    </w:p>
    <w:p>
      <w:pPr>
        <w:spacing w:after="160"/>
      </w:pPr>
      <w:r>
        <w:rPr>
          <w:rFonts w:ascii="Arial" w:cs="Arial" w:eastAsia="Arial" w:hAnsi="Arial"/>
          <w:sz w:val="22"/>
          <w:szCs w:val="22"/>
        </w:rPr>
        <w:t xml:space="preserve">The first section of this booklet catalogues the post-war period. It is written from an avowedly 'conservative evangelical' position. Nevertheless, I have tried to be even-handed in my criticisms throughout, since it is my firm conviction that evangelicals of every type have made serious mistakes. Common to all, however, has been a general acceptance that on the one had there are 'evangelicals' and on the other there is 'the Church of England', and that whatever else happened, the two would (and probably should) always remain distinct. The inevitable outcome, naturally, is that the mission of evangelicals and the mission of the Church of England are seen as two different things - a viewpoint that is certainly part of the institutional ethos.</w:t>
      </w:r>
    </w:p>
    <w:p>
      <w:pPr>
        <w:spacing w:after="160"/>
      </w:pPr>
      <w:r>
        <w:rPr>
          <w:rFonts w:ascii="Arial" w:cs="Arial" w:eastAsia="Arial" w:hAnsi="Arial"/>
          <w:sz w:val="22"/>
          <w:szCs w:val="22"/>
        </w:rPr>
        <w:t xml:space="preserve">Evangelicals naturally want to evangelize, and the rest of the Church of England might want to evangelize too. Certainly it would not stand in the way of Evangelicals doing evangelism in their own areas and parishes. But, it is supposed, the Church of England might also want to do other things - in fact 'other things' are generally exactly what it wants to do, and pours resources into doing them. And those 'other things' are also a legitimate focus for congregational life and parish ministry.</w:t>
      </w:r>
    </w:p>
    <w:p>
      <w:pPr>
        <w:spacing w:after="160"/>
      </w:pPr>
      <w:r>
        <w:rPr>
          <w:rFonts w:ascii="Arial" w:cs="Arial" w:eastAsia="Arial" w:hAnsi="Arial"/>
          <w:sz w:val="22"/>
          <w:szCs w:val="22"/>
        </w:rPr>
        <w:t xml:space="preserve">The problem is that evangelicals, for their part, have largely accepted this status quo - some grudgingly, regarding the Church of England as a lost cause, others happily, regarding the securing of their place within the institution as one of the great achievements of the last fifty years. Either way, evangelism understood 'evangelically' remains a minority pastime. Meanwhile this difference of attitude has given evangelicals yet another reason to fall out amongst themselves.</w:t>
      </w:r>
    </w:p>
    <w:p>
      <w:pPr>
        <w:spacing w:after="160"/>
      </w:pPr>
      <w:r>
        <w:rPr>
          <w:rFonts w:ascii="Arial" w:cs="Arial" w:eastAsia="Arial" w:hAnsi="Arial"/>
          <w:sz w:val="22"/>
          <w:szCs w:val="22"/>
        </w:rPr>
        <w:t xml:space="preserve">The conviction emerging from the AEJCC, however, was that it shouldn't, and needn't, be like this. On the contrary, the whole Church of England could and should be involved in the work of evangelism seeking the conversion of the nation. That was the plan in 1945, and we ought to have no embarrassment in appealing now to what was proposed as a proper agenda for the Church of England then.</w:t>
      </w:r>
    </w:p>
    <w:p>
      <w:pPr>
        <w:spacing w:after="160"/>
      </w:pPr>
      <w:r>
        <w:rPr>
          <w:rFonts w:ascii="Arial" w:cs="Arial" w:eastAsia="Arial" w:hAnsi="Arial"/>
          <w:sz w:val="22"/>
          <w:szCs w:val="22"/>
        </w:rPr>
        <w:t xml:space="preserve">You can read it all here. http://freespace.virgin.net/j.p.richardson/StrategyPDF.pdf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STRATEGY THAT CHANGES THE DENOMINATION</dc:title>
  <dc:creator>VirtueOnline Archive</dc:creator>
  <cp:lastModifiedBy>Un-named</cp:lastModifiedBy>
  <cp:revision>1</cp:revision>
  <dcterms:created xsi:type="dcterms:W3CDTF">2026-04-22T11:55:31.871Z</dcterms:created>
  <dcterms:modified xsi:type="dcterms:W3CDTF">2026-04-22T11:55:31.871Z</dcterms:modified>
</cp:coreProperties>
</file>

<file path=docProps/custom.xml><?xml version="1.0" encoding="utf-8"?>
<Properties xmlns="http://schemas.openxmlformats.org/officeDocument/2006/custom-properties" xmlns:vt="http://schemas.openxmlformats.org/officeDocument/2006/docPropsVTypes"/>
</file>