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PROPOSAL FOR TRADITIONAL ANGLICAN THEOLOGICAL EDU. AND FORMATION FOR CLERGY</w:t>
      </w:r>
    </w:p>
    <w:p>
      <w:pPr>
        <w:pBdr>
          <w:bottom w:val="single" w:color="AAAAAA" w:sz="6"/>
        </w:pBdr>
        <w:spacing w:after="200" w:before="0"/>
      </w:pPr>
    </w:p>
    <w:p>
      <w:pPr>
        <w:spacing w:after="160"/>
      </w:pPr>
      <w:r>
        <w:rPr>
          <w:rFonts w:ascii="Arial" w:cs="Arial" w:eastAsia="Arial" w:hAnsi="Arial"/>
          <w:sz w:val="22"/>
          <w:szCs w:val="22"/>
        </w:rPr>
        <w:t xml:space="preserve">by:</w:t>
      </w:r>
    </w:p>
    <w:p>
      <w:pPr>
        <w:spacing w:after="160"/>
      </w:pPr>
      <w:r>
        <w:rPr>
          <w:rFonts w:ascii="Arial" w:cs="Arial" w:eastAsia="Arial" w:hAnsi="Arial"/>
          <w:sz w:val="22"/>
          <w:szCs w:val="22"/>
        </w:rPr>
        <w:t xml:space="preserve">The Rev. Charles Nalls, SSM</w:t>
      </w:r>
    </w:p>
    <w:p>
      <w:pPr>
        <w:spacing w:after="160"/>
      </w:pPr>
      <w:r>
        <w:rPr>
          <w:rFonts w:ascii="Arial" w:cs="Arial" w:eastAsia="Arial" w:hAnsi="Arial"/>
          <w:sz w:val="22"/>
          <w:szCs w:val="22"/>
        </w:rPr>
        <w:t xml:space="preserve">The Rev. Mr. Jason Dechenne, SSM</w:t>
      </w:r>
    </w:p>
    <w:p>
      <w:pPr>
        <w:spacing w:after="160"/>
      </w:pPr>
      <w:r>
        <w:rPr>
          <w:rFonts w:ascii="Arial" w:cs="Arial" w:eastAsia="Arial" w:hAnsi="Arial"/>
          <w:sz w:val="22"/>
          <w:szCs w:val="22"/>
        </w:rPr>
        <w:t xml:space="preserve">The Rev. Richard Sutter, SSM</w:t>
      </w:r>
    </w:p>
    <w:p>
      <w:pPr>
        <w:spacing w:after="160"/>
      </w:pPr>
      <w:r>
        <w:rPr>
          <w:rFonts w:ascii="Arial" w:cs="Arial" w:eastAsia="Arial" w:hAnsi="Arial"/>
          <w:sz w:val="22"/>
          <w:szCs w:val="22"/>
        </w:rPr>
        <w:t xml:space="preserve">The Anglican Church in America</w:t>
      </w:r>
    </w:p>
    <w:p>
      <w:pPr>
        <w:spacing w:after="160"/>
      </w:pPr>
      <w:r>
        <w:rPr>
          <w:rFonts w:ascii="Arial" w:cs="Arial" w:eastAsia="Arial" w:hAnsi="Arial"/>
          <w:sz w:val="22"/>
          <w:szCs w:val="22"/>
        </w:rPr>
        <w:t xml:space="preserve">April 2008</w:t>
      </w:r>
    </w:p>
    <w:p>
      <w:pPr>
        <w:spacing w:after="160"/>
      </w:pPr>
      <w:r>
        <w:rPr>
          <w:rFonts w:ascii="Arial" w:cs="Arial" w:eastAsia="Arial" w:hAnsi="Arial"/>
          <w:sz w:val="22"/>
          <w:szCs w:val="22"/>
        </w:rPr>
        <w:t xml:space="preserve">From the beginning of the traditional or "continuing" movement, the question of a qualified, educated and well-formed clergy has been most problematic. Untrained, poorly trained and/or poorly formed deacons, priests and elect have caused difficulties in evangelization and, indeed, simply maintaining existing parishes. A proliferation of unaccredited or specious seminaries, as well as the willingness of men to "train" in these entities, has cast the movement into further disrepute. Even in instances in which continuing Anglican bodies have attempted organic seminaries, results have been inconsistent and the popular image is one of the "diploma mill."</w:t>
      </w:r>
    </w:p>
    <w:p>
      <w:pPr>
        <w:spacing w:after="160"/>
      </w:pPr>
      <w:r>
        <w:rPr>
          <w:rFonts w:ascii="Arial" w:cs="Arial" w:eastAsia="Arial" w:hAnsi="Arial"/>
          <w:sz w:val="22"/>
          <w:szCs w:val="22"/>
        </w:rPr>
        <w:t xml:space="preserve">This paper proffers some suggestions for remedying the formation-education crisis in a cost and time effective manner, using existing, accredited educational sources.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PROPOSAL FOR TRADITIONAL ANGLICAN THEOLOGICAL EDU. AND FORMATION FOR CLERGY</dc:title>
  <dc:creator>VirtueOnline Archive</dc:creator>
  <cp:lastModifiedBy>Un-named</cp:lastModifiedBy>
  <cp:revision>1</cp:revision>
  <dcterms:created xsi:type="dcterms:W3CDTF">2026-04-22T11:54:44.244Z</dcterms:created>
  <dcterms:modified xsi:type="dcterms:W3CDTF">2026-04-22T11:54:44.244Z</dcterms:modified>
</cp:coreProperties>
</file>

<file path=docProps/custom.xml><?xml version="1.0" encoding="utf-8"?>
<Properties xmlns="http://schemas.openxmlformats.org/officeDocument/2006/custom-properties" xmlns:vt="http://schemas.openxmlformats.org/officeDocument/2006/docPropsVTypes"/>
</file>