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PRESIDENTIAL STRATEGY TO SLASH DIVORCE &amp; FEDERAL DEFICIT</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www.MarriageSavers.org</w:t>
      </w:r>
    </w:p>
    <w:p>
      <w:pPr>
        <w:spacing w:after="160"/>
      </w:pPr>
      <w:r>
        <w:rPr>
          <w:rFonts w:ascii="Arial" w:cs="Arial" w:eastAsia="Arial" w:hAnsi="Arial"/>
          <w:sz w:val="22"/>
          <w:szCs w:val="22"/>
        </w:rPr>
        <w:t xml:space="preserve">August 16, 2007</w:t>
      </w:r>
    </w:p>
    <w:p>
      <w:pPr>
        <w:spacing w:after="160"/>
      </w:pPr>
      <w:r>
        <w:rPr>
          <w:rFonts w:ascii="Arial" w:cs="Arial" w:eastAsia="Arial" w:hAnsi="Arial"/>
          <w:sz w:val="22"/>
          <w:szCs w:val="22"/>
        </w:rPr>
        <w:t xml:space="preserve">WASHINGTON - Marriage Savers President Mike McManus will address a "Family Preservation Rally" at noon on Sunday at the Lincoln Memorial charging that America's religious leaders were either silent or ineffectual when No Fault Divorce swept America in the 1970's, pushing America's divorce rate to the highest in the world. However, he'll suggest a new President could slash $40 billion of the $150 billion cost of divorce and non-marriage at virtually no federal cost with three simple initiatives.</w:t>
      </w:r>
    </w:p>
    <w:p>
      <w:pPr>
        <w:spacing w:after="160"/>
      </w:pPr>
      <w:r>
        <w:rPr>
          <w:rFonts w:ascii="Arial" w:cs="Arial" w:eastAsia="Arial" w:hAnsi="Arial"/>
          <w:sz w:val="22"/>
          <w:szCs w:val="22"/>
        </w:rPr>
        <w:t xml:space="preserve">From 1970 through 2006 there were 39 million divorces affecting 36 million kids. These children are three times as likely as those from intact homes to be expelled from school or to get pregnant as teenagers. They are five times as apt to live in poverty or to commit suicide.</w:t>
      </w:r>
    </w:p>
    <w:p>
      <w:pPr>
        <w:spacing w:after="160"/>
      </w:pPr>
      <w:r>
        <w:rPr>
          <w:rFonts w:ascii="Arial" w:cs="Arial" w:eastAsia="Arial" w:hAnsi="Arial"/>
          <w:sz w:val="22"/>
          <w:szCs w:val="22"/>
        </w:rPr>
        <w:t xml:space="preserve">Mike McManus will call upon America's Catholic bishops and evangelical leaders to "put on their armor and mount a white horse, to lead the fight for stronger marriages." How? By asking those running for President to consider a three-point strategy to reduce divorce and cohabitation and increase America's marriage rate. First, religious leaders could urge Presidential candidates to call for replacing unilateral "No Fault Divorce" with "Mutual Consent Divorce."</w:t>
      </w:r>
    </w:p>
    <w:p>
      <w:pPr>
        <w:spacing w:after="160"/>
      </w:pPr>
      <w:r>
        <w:rPr>
          <w:rFonts w:ascii="Arial" w:cs="Arial" w:eastAsia="Arial" w:hAnsi="Arial"/>
          <w:sz w:val="22"/>
          <w:szCs w:val="22"/>
        </w:rPr>
        <w:t xml:space="preserve">A Presidential candidate who accepts this thesis might declare, "What was entered into by two people should not be allowed to end unless both husband and wife agree. If neither alleges a major fault such as adultery or abuse and they have children, it is in the interest of the children for them to work out their differences. Millions of couples have done so in the past. More should do so in the future."</w:t>
      </w:r>
    </w:p>
    <w:p>
      <w:pPr>
        <w:spacing w:after="160"/>
      </w:pPr>
      <w:r>
        <w:rPr>
          <w:rFonts w:ascii="Arial" w:cs="Arial" w:eastAsia="Arial" w:hAnsi="Arial"/>
          <w:sz w:val="22"/>
          <w:szCs w:val="22"/>
        </w:rPr>
        <w:t xml:space="preserve">A Presidential candidate could say, "It is time to reverse this trend. I will ask Congress to replace unilateral "No Fault Divorce" with "Mutual Consent Divorce," unless a major fault is proven. One spouse should not be allowed to unilaterally end a marriage with children."</w:t>
      </w:r>
    </w:p>
    <w:p>
      <w:pPr>
        <w:spacing w:after="160"/>
      </w:pPr>
      <w:r>
        <w:rPr>
          <w:rFonts w:ascii="Arial" w:cs="Arial" w:eastAsia="Arial" w:hAnsi="Arial"/>
          <w:sz w:val="22"/>
          <w:szCs w:val="22"/>
        </w:rPr>
        <w:t xml:space="preserve">"Husbands and wives who pledged to stick together "till death do us part' should live their vows. What was entered into by two people, should not be exited by one acting alone. If the couple has children they ought to waive their rights to No Fault (Unilateral) Divorce. Divorce should only be granted by Mutual Consent. If that were the law the divorce rate could plunge 30 40 percent overnight. Government has an interest in the future of children, and they are best protected with the love only a married mother and father can offer.</w:t>
      </w:r>
    </w:p>
    <w:p>
      <w:pPr>
        <w:spacing w:after="160"/>
      </w:pPr>
      <w:r>
        <w:rPr>
          <w:rFonts w:ascii="Arial" w:cs="Arial" w:eastAsia="Arial" w:hAnsi="Arial"/>
          <w:sz w:val="22"/>
          <w:szCs w:val="22"/>
        </w:rPr>
        <w:t xml:space="preserve">"Secondly, if there is a divorce, the law should mandate shared parenting or joint custody. States with the most joint custody enjoyed a big drop in divorce. The six states with the most joint custody are Montana, Kansas, Connecticut, Idaho, Rhode Island, and Alaska. Five of those states also had the highest decline in divorce rates.. Why? "If a parent knows that he or she will have to interact with the child's other parent while the child is growing up, there is less incentive to divorce," charges David Levy of the Children's Rights Council.</w:t>
      </w:r>
    </w:p>
    <w:p>
      <w:pPr>
        <w:spacing w:after="160"/>
      </w:pPr>
      <w:r>
        <w:rPr>
          <w:rFonts w:ascii="Arial" w:cs="Arial" w:eastAsia="Arial" w:hAnsi="Arial"/>
          <w:sz w:val="22"/>
          <w:szCs w:val="22"/>
        </w:rPr>
        <w:t xml:space="preserve">"That's why I support the proposed 'Family Preservation and Reconciliation Act' which is federal legislation to mandate shared parenting. I believe it should also mandate Mutual Consent since the states have largely been unwilling to reform divorce law," a new President might say.</w:t>
      </w:r>
    </w:p>
    <w:p>
      <w:pPr>
        <w:spacing w:after="160"/>
      </w:pPr>
      <w:r>
        <w:rPr>
          <w:rFonts w:ascii="Arial" w:cs="Arial" w:eastAsia="Arial" w:hAnsi="Arial"/>
          <w:sz w:val="22"/>
          <w:szCs w:val="22"/>
        </w:rPr>
        <w:t xml:space="preserve">"Third, a federal law is needed to require states and counties to set aside 2% to 5% of the $9.6 billion windfall that states enjoy due to decreases in welfare rolls to strengthen marriage. The Federal Government spent $16 billion in 1996 on welfare before Welfare Reform. As welfare rolls fell, the Federal payment did not decrease. Some money was used for good, such as day care. But the law actually states that two of the four goals of welfare reform are to 'encourage the formation and maintenance of two parent families' and 'prevent and reduce the incidence of out of wedlock pregnancies.'</w:t>
      </w:r>
    </w:p>
    <w:p>
      <w:pPr>
        <w:spacing w:after="160"/>
      </w:pPr>
      <w:r>
        <w:rPr>
          <w:rFonts w:ascii="Arial" w:cs="Arial" w:eastAsia="Arial" w:hAnsi="Arial"/>
          <w:sz w:val="22"/>
          <w:szCs w:val="22"/>
        </w:rPr>
        <w:t xml:space="preserve">"However, both patterns are worse. Nearly two out of every five children are born out of wedlock and a million children see their parents divorce annually. The marriage rate in America has plunged 50% due to soaring cohabitation. Further, 41% of cohabiting couples have children who often end up on welfare. Heritage Foundation estimates that $150 billion of public funds pay for non-marriages or failed marriages. My proposals could slash that by $40 billion.</w:t>
      </w:r>
    </w:p>
    <w:p>
      <w:pPr>
        <w:spacing w:after="160"/>
      </w:pPr>
      <w:r>
        <w:rPr>
          <w:rFonts w:ascii="Arial" w:cs="Arial" w:eastAsia="Arial" w:hAnsi="Arial"/>
          <w:sz w:val="22"/>
          <w:szCs w:val="22"/>
        </w:rPr>
        <w:t xml:space="preserve">"Therefore, I will propose a law mandating that the states spend $200 million to $500 million of their $9.6 billion surplus for additional competitive grants to better prepare couples for marriage, enrich existing ones or restore marriages in crisis. This would not increase the federal budget, but could reduce it by billions by requiring states to reduce out-of-wedlock births and increase the number of two-parent families. The Bush Administration is to be commended for earmarking $100 million annually to strengthen marriage. But it is not enough. Some 220 cities have created Community Marriage Policies with the help of Marriage Savers that have reduced divorce and cohabitation rates. However, only 40 have staff. And more than 1,000 cities and towns have no Healthy Marriage Initiative underway," a Presidential candidate might say.</w:t>
      </w:r>
    </w:p>
    <w:p>
      <w:pPr>
        <w:spacing w:after="160"/>
      </w:pPr>
      <w:r>
        <w:rPr>
          <w:rFonts w:ascii="Arial" w:cs="Arial" w:eastAsia="Arial" w:hAnsi="Arial"/>
          <w:sz w:val="22"/>
          <w:szCs w:val="22"/>
        </w:rPr>
        <w:t xml:space="preserve">Mike McManus will encourage candidates to declare, "I urge reform of marriage and divorce laws to save millions of marriages, encourage unwed couples to marry and strengthen existing marriages. There's no better way to cut the federal deficit."</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PRESIDENTIAL STRATEGY TO SLASH DIVORCE &amp; FEDERAL DEFICIT</dc:title>
  <dc:creator>VirtueOnline Archive</dc:creator>
  <cp:lastModifiedBy>Un-named</cp:lastModifiedBy>
  <cp:revision>1</cp:revision>
  <dcterms:created xsi:type="dcterms:W3CDTF">2026-04-22T11:54:35.496Z</dcterms:created>
  <dcterms:modified xsi:type="dcterms:W3CDTF">2026-04-22T11:54:35.496Z</dcterms:modified>
</cp:coreProperties>
</file>

<file path=docProps/custom.xml><?xml version="1.0" encoding="utf-8"?>
<Properties xmlns="http://schemas.openxmlformats.org/officeDocument/2006/custom-properties" xmlns:vt="http://schemas.openxmlformats.org/officeDocument/2006/docPropsVTypes"/>
</file>